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C59717" w14:textId="77777777" w:rsidR="00A74399" w:rsidRPr="00691F73" w:rsidRDefault="00864E2A" w:rsidP="00D7542E">
      <w:pPr>
        <w:spacing w:line="240" w:lineRule="auto"/>
        <w:jc w:val="center"/>
        <w:rPr>
          <w:rFonts w:ascii="Tahoma" w:hAnsi="Tahoma" w:cs="Tahoma"/>
          <w:bCs/>
          <w:sz w:val="20"/>
          <w:szCs w:val="20"/>
          <w:lang w:eastAsia="ru-RU"/>
        </w:rPr>
      </w:pPr>
      <w:r w:rsidRPr="00691F73">
        <w:rPr>
          <w:rFonts w:ascii="Tahoma" w:hAnsi="Tahoma" w:cs="Tahoma"/>
          <w:bCs/>
          <w:sz w:val="20"/>
          <w:szCs w:val="20"/>
          <w:lang w:eastAsia="ru-RU"/>
        </w:rPr>
        <w:t>Сводная таблица изменений к</w:t>
      </w:r>
      <w:r w:rsidR="00216DB3" w:rsidRPr="00691F73">
        <w:rPr>
          <w:rFonts w:ascii="Tahoma" w:hAnsi="Tahoma" w:cs="Tahoma"/>
          <w:bCs/>
          <w:sz w:val="20"/>
          <w:szCs w:val="20"/>
          <w:lang w:eastAsia="ru-RU"/>
        </w:rPr>
        <w:t xml:space="preserve"> документу</w:t>
      </w:r>
    </w:p>
    <w:p w14:paraId="014234FC" w14:textId="77777777" w:rsidR="00A74399" w:rsidRPr="00691F73" w:rsidRDefault="00A74399" w:rsidP="00D7542E">
      <w:pPr>
        <w:spacing w:line="240" w:lineRule="auto"/>
        <w:jc w:val="center"/>
        <w:rPr>
          <w:rFonts w:ascii="Tahoma" w:hAnsi="Tahoma" w:cs="Tahoma"/>
          <w:bCs/>
          <w:sz w:val="20"/>
          <w:szCs w:val="20"/>
          <w:lang w:eastAsia="ru-RU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53"/>
      </w:tblGrid>
      <w:tr w:rsidR="00A74399" w:rsidRPr="00691F73" w14:paraId="249F5904" w14:textId="77777777" w:rsidTr="004E2946">
        <w:trPr>
          <w:trHeight w:val="340"/>
        </w:trPr>
        <w:tc>
          <w:tcPr>
            <w:tcW w:w="15069" w:type="dxa"/>
            <w:vAlign w:val="center"/>
          </w:tcPr>
          <w:p w14:paraId="63F7630A" w14:textId="74186FE8" w:rsidR="00A74399" w:rsidRPr="000254ED" w:rsidRDefault="000E7784" w:rsidP="000E7784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  <w:lang w:val="en-US" w:eastAsia="ru-RU"/>
              </w:rPr>
            </w:pPr>
            <w:r w:rsidRPr="00691F73">
              <w:rPr>
                <w:rFonts w:ascii="Tahoma" w:hAnsi="Tahoma" w:cs="Tahoma"/>
                <w:sz w:val="20"/>
                <w:szCs w:val="20"/>
                <w:lang w:eastAsia="ru-RU"/>
              </w:rPr>
              <w:t>Условия осуществления депозитарной деятельности</w:t>
            </w:r>
            <w:r w:rsidR="007A364F" w:rsidRPr="00691F73">
              <w:rPr>
                <w:rFonts w:ascii="Tahoma" w:hAnsi="Tahoma" w:cs="Tahoma"/>
                <w:sz w:val="20"/>
                <w:szCs w:val="20"/>
                <w:lang w:eastAsia="ru-RU"/>
              </w:rPr>
              <w:t xml:space="preserve"> </w:t>
            </w:r>
            <w:r w:rsidR="00250644" w:rsidRPr="00691F73">
              <w:rPr>
                <w:rFonts w:ascii="Tahoma" w:hAnsi="Tahoma" w:cs="Tahoma"/>
                <w:sz w:val="20"/>
                <w:szCs w:val="20"/>
                <w:lang w:eastAsia="ru-RU"/>
              </w:rPr>
              <w:t>ОО</w:t>
            </w:r>
            <w:r w:rsidR="007A364F" w:rsidRPr="00691F73">
              <w:rPr>
                <w:rFonts w:ascii="Tahoma" w:hAnsi="Tahoma" w:cs="Tahoma"/>
                <w:sz w:val="20"/>
                <w:szCs w:val="20"/>
                <w:lang w:eastAsia="ru-RU"/>
              </w:rPr>
              <w:t>О «</w:t>
            </w:r>
            <w:r w:rsidR="00250644" w:rsidRPr="00691F73">
              <w:rPr>
                <w:rFonts w:ascii="Tahoma" w:hAnsi="Tahoma" w:cs="Tahoma"/>
                <w:sz w:val="20"/>
                <w:szCs w:val="20"/>
                <w:lang w:eastAsia="ru-RU"/>
              </w:rPr>
              <w:t>НЭКСТ</w:t>
            </w:r>
            <w:r w:rsidR="00EB4894">
              <w:rPr>
                <w:rFonts w:ascii="Tahoma" w:hAnsi="Tahoma" w:cs="Tahoma"/>
                <w:sz w:val="20"/>
                <w:szCs w:val="20"/>
                <w:lang w:eastAsia="ru-RU"/>
              </w:rPr>
              <w:t>». Редакция №</w:t>
            </w:r>
            <w:bookmarkStart w:id="0" w:name="_GoBack"/>
            <w:bookmarkEnd w:id="0"/>
            <w:r w:rsidR="000254ED">
              <w:rPr>
                <w:rFonts w:ascii="Tahoma" w:hAnsi="Tahoma" w:cs="Tahoma"/>
                <w:sz w:val="20"/>
                <w:szCs w:val="20"/>
                <w:lang w:val="en-US" w:eastAsia="ru-RU"/>
              </w:rPr>
              <w:t>6</w:t>
            </w:r>
          </w:p>
        </w:tc>
      </w:tr>
    </w:tbl>
    <w:p w14:paraId="1026C05A" w14:textId="6F793D0B" w:rsidR="00864E2A" w:rsidRDefault="00864E2A" w:rsidP="00D7542E">
      <w:pPr>
        <w:spacing w:line="240" w:lineRule="auto"/>
        <w:jc w:val="center"/>
        <w:rPr>
          <w:rFonts w:ascii="Tahoma" w:hAnsi="Tahoma" w:cs="Tahoma"/>
          <w:b/>
          <w:bCs/>
          <w:sz w:val="20"/>
          <w:szCs w:val="20"/>
          <w:lang w:eastAsia="ru-RU"/>
        </w:rPr>
      </w:pPr>
    </w:p>
    <w:p w14:paraId="1927D352" w14:textId="77777777" w:rsidR="002D02EE" w:rsidRPr="00691F73" w:rsidRDefault="002D02EE" w:rsidP="00D7542E">
      <w:pPr>
        <w:spacing w:line="240" w:lineRule="auto"/>
        <w:jc w:val="center"/>
        <w:rPr>
          <w:rFonts w:ascii="Tahoma" w:hAnsi="Tahoma" w:cs="Tahoma"/>
          <w:b/>
          <w:bCs/>
          <w:sz w:val="20"/>
          <w:szCs w:val="20"/>
          <w:lang w:eastAsia="ru-RU"/>
        </w:rPr>
      </w:pPr>
    </w:p>
    <w:tbl>
      <w:tblPr>
        <w:tblStyle w:val="af2"/>
        <w:tblW w:w="15138" w:type="dxa"/>
        <w:tblBorders>
          <w:top w:val="single" w:sz="8" w:space="0" w:color="0099FF"/>
          <w:left w:val="single" w:sz="8" w:space="0" w:color="0099FF"/>
          <w:bottom w:val="single" w:sz="8" w:space="0" w:color="0099FF"/>
          <w:right w:val="single" w:sz="8" w:space="0" w:color="0099FF"/>
          <w:insideH w:val="single" w:sz="8" w:space="0" w:color="0099FF"/>
          <w:insideV w:val="single" w:sz="8" w:space="0" w:color="0099FF"/>
        </w:tblBorders>
        <w:tblLook w:val="04A0" w:firstRow="1" w:lastRow="0" w:firstColumn="1" w:lastColumn="0" w:noHBand="0" w:noVBand="1"/>
      </w:tblPr>
      <w:tblGrid>
        <w:gridCol w:w="806"/>
        <w:gridCol w:w="1388"/>
        <w:gridCol w:w="561"/>
        <w:gridCol w:w="5951"/>
        <w:gridCol w:w="6432"/>
      </w:tblGrid>
      <w:tr w:rsidR="00216DB3" w:rsidRPr="00691F73" w14:paraId="2FA18793" w14:textId="77777777" w:rsidTr="00A17DE8">
        <w:trPr>
          <w:trHeight w:val="465"/>
        </w:trPr>
        <w:tc>
          <w:tcPr>
            <w:tcW w:w="2755" w:type="dxa"/>
            <w:gridSpan w:val="3"/>
            <w:shd w:val="clear" w:color="auto" w:fill="BFBFBF" w:themeFill="background1" w:themeFillShade="BF"/>
          </w:tcPr>
          <w:p w14:paraId="39AE04A1" w14:textId="77777777" w:rsidR="00216DB3" w:rsidRPr="00E33F1B" w:rsidRDefault="00216DB3" w:rsidP="00216DB3">
            <w:pPr>
              <w:ind w:right="-250"/>
              <w:rPr>
                <w:rFonts w:ascii="Tahoma" w:hAnsi="Tahoma" w:cs="Tahoma"/>
                <w:sz w:val="16"/>
                <w:szCs w:val="16"/>
              </w:rPr>
            </w:pPr>
            <w:r w:rsidRPr="00E33F1B">
              <w:rPr>
                <w:rFonts w:ascii="Tahoma" w:hAnsi="Tahoma" w:cs="Tahoma"/>
                <w:b/>
                <w:sz w:val="16"/>
                <w:szCs w:val="16"/>
                <w:shd w:val="clear" w:color="auto" w:fill="BFBFBF" w:themeFill="background1" w:themeFillShade="BF"/>
              </w:rPr>
              <w:t>Основные изменения</w:t>
            </w:r>
            <w:r w:rsidRPr="00E33F1B">
              <w:rPr>
                <w:rFonts w:ascii="Tahoma" w:hAnsi="Tahoma" w:cs="Tahoma"/>
                <w:sz w:val="16"/>
                <w:szCs w:val="16"/>
              </w:rPr>
              <w:t xml:space="preserve">: </w:t>
            </w:r>
          </w:p>
        </w:tc>
        <w:tc>
          <w:tcPr>
            <w:tcW w:w="12383" w:type="dxa"/>
            <w:gridSpan w:val="2"/>
            <w:vAlign w:val="center"/>
          </w:tcPr>
          <w:p w14:paraId="63F45659" w14:textId="76677F0A" w:rsidR="006D2D80" w:rsidRPr="00A41E13" w:rsidRDefault="00C2521C" w:rsidP="000254ED">
            <w:pPr>
              <w:spacing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254ED">
              <w:rPr>
                <w:rFonts w:ascii="Tahoma" w:eastAsia="Calibri" w:hAnsi="Tahoma" w:cs="Tahoma"/>
                <w:sz w:val="20"/>
                <w:szCs w:val="20"/>
              </w:rPr>
              <w:t>Актуализаци</w:t>
            </w:r>
            <w:r w:rsidR="00873F92" w:rsidRPr="000254ED">
              <w:rPr>
                <w:rFonts w:ascii="Tahoma" w:eastAsia="Calibri" w:hAnsi="Tahoma" w:cs="Tahoma"/>
                <w:sz w:val="20"/>
                <w:szCs w:val="20"/>
              </w:rPr>
              <w:t>я</w:t>
            </w:r>
            <w:r w:rsidRPr="000254ED">
              <w:rPr>
                <w:rFonts w:ascii="Tahoma" w:eastAsia="Calibri" w:hAnsi="Tahoma" w:cs="Tahoma"/>
                <w:sz w:val="20"/>
                <w:szCs w:val="20"/>
              </w:rPr>
              <w:t xml:space="preserve"> Условий осуществления депозитарной деятельности ООО «НЭКСТ» (далее – Условия)</w:t>
            </w:r>
            <w:r w:rsidR="000254ED" w:rsidRPr="000254ED">
              <w:rPr>
                <w:rFonts w:ascii="Tahoma" w:eastAsia="Calibri" w:hAnsi="Tahoma" w:cs="Tahoma"/>
                <w:sz w:val="20"/>
                <w:szCs w:val="20"/>
              </w:rPr>
              <w:t xml:space="preserve"> связана с возможностью открытия нового типа счета - эмиссионный счет и осуществлением Депозитарием централизованного учета прав на ценные бумаги на основании заключенного договора об оказании услуг по централизованному учету прав на ценные бумаги с эмитентом</w:t>
            </w:r>
          </w:p>
        </w:tc>
      </w:tr>
      <w:tr w:rsidR="007508BC" w:rsidRPr="00691F73" w14:paraId="700CBCE4" w14:textId="77777777" w:rsidTr="00A17DE8">
        <w:trPr>
          <w:trHeight w:val="193"/>
        </w:trPr>
        <w:tc>
          <w:tcPr>
            <w:tcW w:w="806" w:type="dxa"/>
            <w:shd w:val="clear" w:color="auto" w:fill="BFBFBF" w:themeFill="background1" w:themeFillShade="BF"/>
            <w:vAlign w:val="center"/>
          </w:tcPr>
          <w:p w14:paraId="62DAD3D0" w14:textId="77777777" w:rsidR="00216DB3" w:rsidRPr="00E33F1B" w:rsidRDefault="00216DB3" w:rsidP="00C2521C">
            <w:pPr>
              <w:spacing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33F1B">
              <w:rPr>
                <w:rFonts w:ascii="Tahoma" w:hAnsi="Tahoma" w:cs="Tahoma"/>
                <w:b/>
                <w:sz w:val="16"/>
                <w:szCs w:val="16"/>
              </w:rPr>
              <w:t xml:space="preserve">№ </w:t>
            </w:r>
            <w:r w:rsidR="00FC11E1" w:rsidRPr="00E33F1B">
              <w:rPr>
                <w:rFonts w:ascii="Tahoma" w:hAnsi="Tahoma" w:cs="Tahoma"/>
                <w:b/>
                <w:sz w:val="16"/>
                <w:szCs w:val="16"/>
              </w:rPr>
              <w:t>п</w:t>
            </w:r>
            <w:r w:rsidRPr="00E33F1B">
              <w:rPr>
                <w:rFonts w:ascii="Tahoma" w:hAnsi="Tahoma" w:cs="Tahoma"/>
                <w:b/>
                <w:sz w:val="16"/>
                <w:szCs w:val="16"/>
              </w:rPr>
              <w:t>/п</w:t>
            </w:r>
          </w:p>
        </w:tc>
        <w:tc>
          <w:tcPr>
            <w:tcW w:w="1388" w:type="dxa"/>
            <w:shd w:val="clear" w:color="auto" w:fill="BFBFBF" w:themeFill="background1" w:themeFillShade="BF"/>
            <w:vAlign w:val="center"/>
          </w:tcPr>
          <w:p w14:paraId="7FFCC25A" w14:textId="77777777" w:rsidR="00216DB3" w:rsidRPr="00E33F1B" w:rsidRDefault="00216DB3" w:rsidP="00C2521C">
            <w:pPr>
              <w:spacing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33F1B">
              <w:rPr>
                <w:rFonts w:ascii="Tahoma" w:hAnsi="Tahoma" w:cs="Tahoma"/>
                <w:b/>
                <w:sz w:val="16"/>
                <w:szCs w:val="16"/>
              </w:rPr>
              <w:t>Пункт №</w:t>
            </w:r>
          </w:p>
        </w:tc>
        <w:tc>
          <w:tcPr>
            <w:tcW w:w="6512" w:type="dxa"/>
            <w:gridSpan w:val="2"/>
            <w:shd w:val="clear" w:color="auto" w:fill="BFBFBF" w:themeFill="background1" w:themeFillShade="BF"/>
            <w:vAlign w:val="center"/>
          </w:tcPr>
          <w:p w14:paraId="1EB8F733" w14:textId="57F19911" w:rsidR="00216DB3" w:rsidRPr="00E33F1B" w:rsidRDefault="00216DB3" w:rsidP="000254ED">
            <w:pPr>
              <w:tabs>
                <w:tab w:val="left" w:pos="4553"/>
              </w:tabs>
              <w:spacing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33F1B">
              <w:rPr>
                <w:rFonts w:ascii="Tahoma" w:hAnsi="Tahoma" w:cs="Tahoma"/>
                <w:b/>
                <w:sz w:val="16"/>
                <w:szCs w:val="16"/>
              </w:rPr>
              <w:t>Предыдущая редакция №</w:t>
            </w:r>
            <w:r w:rsidR="000254ED">
              <w:rPr>
                <w:rFonts w:ascii="Tahoma" w:hAnsi="Tahoma" w:cs="Tahoma"/>
                <w:b/>
                <w:sz w:val="16"/>
                <w:szCs w:val="16"/>
              </w:rPr>
              <w:t xml:space="preserve"> 5</w:t>
            </w:r>
            <w:r w:rsidR="00A41E13">
              <w:rPr>
                <w:rFonts w:ascii="Tahoma" w:hAnsi="Tahoma" w:cs="Tahoma"/>
                <w:b/>
                <w:sz w:val="16"/>
                <w:szCs w:val="16"/>
              </w:rPr>
              <w:t xml:space="preserve"> (дата введения в действие </w:t>
            </w:r>
            <w:r w:rsidR="000254ED">
              <w:rPr>
                <w:rFonts w:ascii="Tahoma" w:hAnsi="Tahoma" w:cs="Tahoma"/>
                <w:b/>
                <w:sz w:val="16"/>
                <w:szCs w:val="16"/>
              </w:rPr>
              <w:t>01</w:t>
            </w:r>
            <w:r w:rsidR="00A41E13"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="000254ED">
              <w:rPr>
                <w:rFonts w:ascii="Tahoma" w:hAnsi="Tahoma" w:cs="Tahoma"/>
                <w:b/>
                <w:sz w:val="16"/>
                <w:szCs w:val="16"/>
              </w:rPr>
              <w:t>09</w:t>
            </w:r>
            <w:r w:rsidR="00A41E13">
              <w:rPr>
                <w:rFonts w:ascii="Tahoma" w:hAnsi="Tahoma" w:cs="Tahoma"/>
                <w:b/>
                <w:sz w:val="16"/>
                <w:szCs w:val="16"/>
              </w:rPr>
              <w:t>.2026)</w:t>
            </w:r>
          </w:p>
        </w:tc>
        <w:tc>
          <w:tcPr>
            <w:tcW w:w="6432" w:type="dxa"/>
            <w:shd w:val="clear" w:color="auto" w:fill="BFBFBF" w:themeFill="background1" w:themeFillShade="BF"/>
            <w:vAlign w:val="center"/>
          </w:tcPr>
          <w:p w14:paraId="38F026C9" w14:textId="4EF028DE" w:rsidR="00216DB3" w:rsidRPr="00E33F1B" w:rsidRDefault="00216DB3" w:rsidP="000254ED">
            <w:pPr>
              <w:spacing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33F1B">
              <w:rPr>
                <w:rFonts w:ascii="Tahoma" w:hAnsi="Tahoma" w:cs="Tahoma"/>
                <w:b/>
                <w:sz w:val="16"/>
                <w:szCs w:val="16"/>
              </w:rPr>
              <w:t>Новая редакция №</w:t>
            </w:r>
            <w:r w:rsidR="000254ED">
              <w:rPr>
                <w:rFonts w:ascii="Tahoma" w:hAnsi="Tahoma" w:cs="Tahoma"/>
                <w:b/>
                <w:sz w:val="16"/>
                <w:szCs w:val="16"/>
              </w:rPr>
              <w:t xml:space="preserve"> 6</w:t>
            </w:r>
            <w:r w:rsidR="00A41E13">
              <w:rPr>
                <w:rFonts w:ascii="Tahoma" w:hAnsi="Tahoma" w:cs="Tahoma"/>
                <w:b/>
                <w:sz w:val="16"/>
                <w:szCs w:val="16"/>
              </w:rPr>
              <w:t xml:space="preserve"> (дата введения в действие </w:t>
            </w:r>
            <w:r w:rsidR="000254ED">
              <w:rPr>
                <w:rFonts w:ascii="Tahoma" w:hAnsi="Tahoma" w:cs="Tahoma"/>
                <w:b/>
                <w:sz w:val="16"/>
                <w:szCs w:val="16"/>
              </w:rPr>
              <w:t>27</w:t>
            </w:r>
            <w:r w:rsidR="00A41E13"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="000254ED">
              <w:rPr>
                <w:rFonts w:ascii="Tahoma" w:hAnsi="Tahoma" w:cs="Tahoma"/>
                <w:b/>
                <w:sz w:val="16"/>
                <w:szCs w:val="16"/>
              </w:rPr>
              <w:t>10</w:t>
            </w:r>
            <w:r w:rsidR="00A41E13">
              <w:rPr>
                <w:rFonts w:ascii="Tahoma" w:hAnsi="Tahoma" w:cs="Tahoma"/>
                <w:b/>
                <w:sz w:val="16"/>
                <w:szCs w:val="16"/>
              </w:rPr>
              <w:t>.2026)</w:t>
            </w:r>
          </w:p>
        </w:tc>
      </w:tr>
      <w:tr w:rsidR="000C3040" w:rsidRPr="00691F73" w14:paraId="68687A0F" w14:textId="77777777" w:rsidTr="00A17DE8">
        <w:tc>
          <w:tcPr>
            <w:tcW w:w="806" w:type="dxa"/>
            <w:vAlign w:val="center"/>
          </w:tcPr>
          <w:p w14:paraId="7E351FE8" w14:textId="46CCF539" w:rsidR="000C3040" w:rsidRPr="00691F73" w:rsidRDefault="00415C14" w:rsidP="00E33F1B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 w:rsidRPr="00691F73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1388" w:type="dxa"/>
            <w:vAlign w:val="center"/>
          </w:tcPr>
          <w:p w14:paraId="57160383" w14:textId="24E8C640" w:rsidR="000C3040" w:rsidRPr="00983E54" w:rsidRDefault="000C3040" w:rsidP="00E33F1B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512" w:type="dxa"/>
            <w:gridSpan w:val="2"/>
          </w:tcPr>
          <w:p w14:paraId="029198BA" w14:textId="503C63D7" w:rsidR="00415C14" w:rsidRPr="00691F73" w:rsidRDefault="00415C14" w:rsidP="00A41E13">
            <w:pPr>
              <w:pStyle w:val="a4"/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432" w:type="dxa"/>
          </w:tcPr>
          <w:p w14:paraId="7791D9FD" w14:textId="77777777" w:rsidR="000254ED" w:rsidRPr="000254ED" w:rsidRDefault="000254ED" w:rsidP="000254ED">
            <w:pPr>
              <w:pStyle w:val="ab"/>
              <w:numPr>
                <w:ilvl w:val="0"/>
                <w:numId w:val="20"/>
              </w:numPr>
              <w:tabs>
                <w:tab w:val="left" w:pos="441"/>
              </w:tabs>
              <w:spacing w:line="240" w:lineRule="auto"/>
              <w:ind w:left="110" w:firstLine="0"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  <w:r w:rsidRPr="000254ED">
              <w:rPr>
                <w:rFonts w:ascii="Tahoma" w:eastAsia="Calibri" w:hAnsi="Tahoma" w:cs="Tahoma"/>
                <w:sz w:val="20"/>
                <w:szCs w:val="20"/>
              </w:rPr>
              <w:t>Внесены положения, связанные с возможностью открытия нового типа счета - эмиссионный счет и осуществлением Депозитарием централизованного учета прав на ценные бумаги на основании заключенного договора об оказании услуг по централизованному учету прав на ценные бумаги с эмитентом.</w:t>
            </w:r>
          </w:p>
          <w:p w14:paraId="3164A470" w14:textId="77777777" w:rsidR="000254ED" w:rsidRPr="000254ED" w:rsidRDefault="000254ED" w:rsidP="000254ED">
            <w:pPr>
              <w:pStyle w:val="ab"/>
              <w:numPr>
                <w:ilvl w:val="0"/>
                <w:numId w:val="20"/>
              </w:numPr>
              <w:tabs>
                <w:tab w:val="left" w:pos="441"/>
              </w:tabs>
              <w:spacing w:line="240" w:lineRule="auto"/>
              <w:ind w:left="110" w:firstLine="0"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  <w:r w:rsidRPr="000254ED">
              <w:rPr>
                <w:rFonts w:ascii="Tahoma" w:eastAsia="Calibri" w:hAnsi="Tahoma" w:cs="Tahoma"/>
                <w:sz w:val="20"/>
                <w:szCs w:val="20"/>
              </w:rPr>
              <w:t>Исключены положения в части приема на обслуживание цифровых прав.</w:t>
            </w:r>
          </w:p>
          <w:p w14:paraId="269CCCC5" w14:textId="6782C8D1" w:rsidR="00983E54" w:rsidRPr="00B366D6" w:rsidRDefault="000254ED" w:rsidP="000254ED">
            <w:pPr>
              <w:pStyle w:val="a4"/>
              <w:numPr>
                <w:ilvl w:val="0"/>
                <w:numId w:val="20"/>
              </w:numPr>
              <w:tabs>
                <w:tab w:val="left" w:pos="441"/>
              </w:tabs>
              <w:spacing w:line="240" w:lineRule="auto"/>
              <w:ind w:left="110" w:firstLine="0"/>
              <w:rPr>
                <w:rFonts w:ascii="Tahoma" w:hAnsi="Tahoma" w:cs="Tahoma"/>
                <w:sz w:val="20"/>
                <w:szCs w:val="20"/>
              </w:rPr>
            </w:pPr>
            <w:r w:rsidRPr="000254ED">
              <w:rPr>
                <w:rFonts w:ascii="Tahoma" w:hAnsi="Tahoma" w:cs="Tahoma"/>
                <w:sz w:val="20"/>
                <w:szCs w:val="20"/>
              </w:rPr>
              <w:t>Внесены отдельные изменения в части предоставления документов для заключения Договора с Депозитарием.</w:t>
            </w:r>
          </w:p>
        </w:tc>
      </w:tr>
      <w:tr w:rsidR="000254ED" w:rsidRPr="00691F73" w14:paraId="78814A0E" w14:textId="77777777" w:rsidTr="00A17DE8">
        <w:tc>
          <w:tcPr>
            <w:tcW w:w="806" w:type="dxa"/>
            <w:vAlign w:val="center"/>
          </w:tcPr>
          <w:p w14:paraId="4E08C052" w14:textId="7652A1F2" w:rsidR="000254ED" w:rsidRPr="008623A1" w:rsidRDefault="000254ED" w:rsidP="000254ED">
            <w:pPr>
              <w:spacing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2</w:t>
            </w:r>
          </w:p>
        </w:tc>
        <w:tc>
          <w:tcPr>
            <w:tcW w:w="1388" w:type="dxa"/>
            <w:vAlign w:val="center"/>
          </w:tcPr>
          <w:p w14:paraId="40C6F6F6" w14:textId="1C92ACD7" w:rsidR="000254ED" w:rsidRPr="001815D4" w:rsidRDefault="000254ED" w:rsidP="000254ED">
            <w:pPr>
              <w:spacing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1.</w:t>
            </w:r>
            <w:r>
              <w:rPr>
                <w:rFonts w:ascii="Tahoma" w:hAnsi="Tahoma" w:cs="Tahoma"/>
                <w:sz w:val="20"/>
                <w:szCs w:val="20"/>
              </w:rPr>
              <w:t>3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>.</w:t>
            </w:r>
            <w:r>
              <w:rPr>
                <w:rFonts w:ascii="Tahoma" w:hAnsi="Tahoma" w:cs="Tahoma"/>
                <w:sz w:val="20"/>
                <w:szCs w:val="20"/>
              </w:rPr>
              <w:t>8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>.</w:t>
            </w:r>
          </w:p>
        </w:tc>
        <w:tc>
          <w:tcPr>
            <w:tcW w:w="6512" w:type="dxa"/>
            <w:gridSpan w:val="2"/>
          </w:tcPr>
          <w:p w14:paraId="445E8833" w14:textId="77777777" w:rsidR="00773513" w:rsidRPr="007F1642" w:rsidRDefault="00773513" w:rsidP="00773513">
            <w:pPr>
              <w:pStyle w:val="a4"/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bookmarkStart w:id="1" w:name="_Ref506480511"/>
            <w:r w:rsidRPr="007F1642">
              <w:rPr>
                <w:rFonts w:ascii="Tahoma" w:hAnsi="Tahoma" w:cs="Tahoma"/>
                <w:sz w:val="20"/>
                <w:szCs w:val="20"/>
              </w:rPr>
              <w:t>Депозитарий вправе не запрашивать указанные в п</w:t>
            </w:r>
            <w:r>
              <w:rPr>
                <w:rFonts w:ascii="Tahoma" w:hAnsi="Tahoma" w:cs="Tahoma"/>
                <w:sz w:val="20"/>
                <w:szCs w:val="20"/>
              </w:rPr>
              <w:t xml:space="preserve">унктах </w:t>
            </w:r>
            <w:r w:rsidRPr="007F1642">
              <w:rPr>
                <w:rFonts w:ascii="Tahoma" w:hAnsi="Tahoma" w:cs="Tahoma"/>
                <w:sz w:val="20"/>
                <w:szCs w:val="20"/>
              </w:rPr>
              <w:t>1.3.6. и 1.3.7. настоящих Условий документы, если указанные документы и/или сведения (информация) ранее были предоставлены клиентом в Депозитарий и сохраняют свою актуальность, либо если документы получены Депозитарием самостоятельно. Актуальность предоставленных документов и/или сведений (информации) может быть подтверждена клиентом в письменном виде.</w:t>
            </w:r>
            <w:bookmarkEnd w:id="1"/>
            <w:r w:rsidRPr="007F1642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2BFD07CC" w14:textId="70032991" w:rsidR="000254ED" w:rsidRPr="000254ED" w:rsidRDefault="000254ED" w:rsidP="000254ED">
            <w:pPr>
              <w:pStyle w:val="a4"/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432" w:type="dxa"/>
          </w:tcPr>
          <w:p w14:paraId="2520DB14" w14:textId="1073254F" w:rsidR="000254ED" w:rsidRPr="000254ED" w:rsidRDefault="00773513" w:rsidP="00773513">
            <w:pPr>
              <w:pStyle w:val="a4"/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 w:rsidRPr="007F1642">
              <w:rPr>
                <w:rFonts w:ascii="Tahoma" w:hAnsi="Tahoma" w:cs="Tahoma"/>
                <w:sz w:val="20"/>
                <w:szCs w:val="20"/>
              </w:rPr>
              <w:t>Депозитарий вправе не запрашивать указанные в п</w:t>
            </w:r>
            <w:r>
              <w:rPr>
                <w:rFonts w:ascii="Tahoma" w:hAnsi="Tahoma" w:cs="Tahoma"/>
                <w:sz w:val="20"/>
                <w:szCs w:val="20"/>
              </w:rPr>
              <w:t xml:space="preserve">унктах </w:t>
            </w:r>
            <w:r w:rsidRPr="007F1642">
              <w:rPr>
                <w:rFonts w:ascii="Tahoma" w:hAnsi="Tahoma" w:cs="Tahoma"/>
                <w:sz w:val="20"/>
                <w:szCs w:val="20"/>
              </w:rPr>
              <w:t>1.3.6. и 1.3.7. настоящих Условий документы, если указанные документы и/или сведения (информация) ранее были предоставлены клиентом в Депозитарий</w:t>
            </w:r>
            <w:r>
              <w:rPr>
                <w:rFonts w:ascii="Tahoma" w:hAnsi="Tahoma" w:cs="Tahoma"/>
                <w:sz w:val="20"/>
                <w:szCs w:val="20"/>
              </w:rPr>
              <w:t xml:space="preserve">, </w:t>
            </w:r>
            <w:r w:rsidRPr="00773513">
              <w:rPr>
                <w:rFonts w:ascii="Tahoma" w:hAnsi="Tahoma" w:cs="Tahoma"/>
                <w:b/>
                <w:sz w:val="20"/>
                <w:szCs w:val="20"/>
              </w:rPr>
              <w:t>в том числе в рамках осуществления Депозитарием иных видов деятельности и (или) в связи с заключением и (или) исполнением иного договора</w:t>
            </w:r>
            <w:r>
              <w:rPr>
                <w:rFonts w:ascii="Tahoma" w:hAnsi="Tahoma" w:cs="Tahoma"/>
                <w:sz w:val="20"/>
                <w:szCs w:val="20"/>
              </w:rPr>
              <w:t>,</w:t>
            </w:r>
            <w:r w:rsidRPr="007F1642">
              <w:rPr>
                <w:rFonts w:ascii="Tahoma" w:hAnsi="Tahoma" w:cs="Tahoma"/>
                <w:sz w:val="20"/>
                <w:szCs w:val="20"/>
              </w:rPr>
              <w:t xml:space="preserve"> и сохраняют свою актуальность, либо если </w:t>
            </w:r>
            <w:r w:rsidRPr="00773513">
              <w:rPr>
                <w:rFonts w:ascii="Tahoma" w:hAnsi="Tahoma" w:cs="Tahoma"/>
                <w:b/>
                <w:sz w:val="20"/>
                <w:szCs w:val="20"/>
              </w:rPr>
              <w:t>соответствующие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7F1642">
              <w:rPr>
                <w:rFonts w:ascii="Tahoma" w:hAnsi="Tahoma" w:cs="Tahoma"/>
                <w:sz w:val="20"/>
                <w:szCs w:val="20"/>
              </w:rPr>
              <w:t xml:space="preserve">документы </w:t>
            </w:r>
            <w:r w:rsidRPr="00773513">
              <w:rPr>
                <w:rFonts w:ascii="Tahoma" w:hAnsi="Tahoma" w:cs="Tahoma"/>
                <w:b/>
                <w:sz w:val="20"/>
                <w:szCs w:val="20"/>
              </w:rPr>
              <w:t>и (или) сведения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7F1642">
              <w:rPr>
                <w:rFonts w:ascii="Tahoma" w:hAnsi="Tahoma" w:cs="Tahoma"/>
                <w:sz w:val="20"/>
                <w:szCs w:val="20"/>
              </w:rPr>
              <w:t>получены Депозитарием самостоятельно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773513">
              <w:rPr>
                <w:rFonts w:ascii="Tahoma" w:hAnsi="Tahoma" w:cs="Tahoma"/>
                <w:b/>
                <w:sz w:val="20"/>
                <w:szCs w:val="20"/>
              </w:rPr>
              <w:t>из государственных информационных систем, официальных реестров и иных официальных информационных ресурсов. В случае если доступ к необходимым сведениям ограничен, соответствующие сведения отсутствуют в доступных Депозитарию информационных ресурсах либо не позволяют однозначно установить информацию, необходимую для заключения или исполнения Договора, Депозитарий вправе запросить у клиента соответствующие документы и (или) сведения.</w:t>
            </w:r>
            <w:r w:rsidRPr="007F1642">
              <w:rPr>
                <w:rFonts w:ascii="Tahoma" w:hAnsi="Tahoma" w:cs="Tahoma"/>
                <w:sz w:val="20"/>
                <w:szCs w:val="20"/>
              </w:rPr>
              <w:t xml:space="preserve"> Актуальность предоставленных документов и/или сведений </w:t>
            </w:r>
            <w:r w:rsidRPr="007F1642">
              <w:rPr>
                <w:rFonts w:ascii="Tahoma" w:hAnsi="Tahoma" w:cs="Tahoma"/>
                <w:sz w:val="20"/>
                <w:szCs w:val="20"/>
              </w:rPr>
              <w:lastRenderedPageBreak/>
              <w:t xml:space="preserve">(информации) может быть подтверждена клиентом в письменном виде. </w:t>
            </w:r>
          </w:p>
        </w:tc>
      </w:tr>
      <w:tr w:rsidR="000254ED" w:rsidRPr="00691F73" w14:paraId="76DB5D12" w14:textId="77777777" w:rsidTr="00E33F1B">
        <w:tc>
          <w:tcPr>
            <w:tcW w:w="15138" w:type="dxa"/>
            <w:gridSpan w:val="5"/>
            <w:shd w:val="clear" w:color="auto" w:fill="BFBFBF" w:themeFill="background1" w:themeFillShade="BF"/>
            <w:vAlign w:val="center"/>
          </w:tcPr>
          <w:p w14:paraId="4544AE31" w14:textId="77777777" w:rsidR="000254ED" w:rsidRPr="00691F73" w:rsidRDefault="000254ED" w:rsidP="000254ED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91F73">
              <w:rPr>
                <w:rFonts w:ascii="Tahoma" w:hAnsi="Tahoma" w:cs="Tahoma"/>
                <w:sz w:val="20"/>
                <w:szCs w:val="20"/>
              </w:rPr>
              <w:lastRenderedPageBreak/>
              <w:t>Приложения к документу</w:t>
            </w:r>
          </w:p>
        </w:tc>
      </w:tr>
      <w:tr w:rsidR="000254ED" w:rsidRPr="00691F73" w14:paraId="3F08CE3A" w14:textId="77777777" w:rsidTr="00A17DE8">
        <w:tc>
          <w:tcPr>
            <w:tcW w:w="806" w:type="dxa"/>
            <w:vAlign w:val="center"/>
          </w:tcPr>
          <w:p w14:paraId="588E827C" w14:textId="30B79919" w:rsidR="000254ED" w:rsidRPr="00691F73" w:rsidRDefault="000254ED" w:rsidP="000254ED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388" w:type="dxa"/>
            <w:vAlign w:val="center"/>
          </w:tcPr>
          <w:p w14:paraId="6E30AE21" w14:textId="7BA170AB" w:rsidR="000254ED" w:rsidRPr="00691F73" w:rsidRDefault="000254ED" w:rsidP="000254ED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Verdana" w:hAnsi="Verdana"/>
                <w:sz w:val="18"/>
                <w:szCs w:val="18"/>
              </w:rPr>
              <w:t>Приложение 1</w:t>
            </w:r>
          </w:p>
        </w:tc>
        <w:tc>
          <w:tcPr>
            <w:tcW w:w="6512" w:type="dxa"/>
            <w:gridSpan w:val="2"/>
            <w:vAlign w:val="center"/>
          </w:tcPr>
          <w:p w14:paraId="5C951515" w14:textId="77777777" w:rsidR="000254ED" w:rsidRPr="00691F73" w:rsidRDefault="000254ED" w:rsidP="000254ED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432" w:type="dxa"/>
            <w:vAlign w:val="center"/>
          </w:tcPr>
          <w:p w14:paraId="652D8459" w14:textId="77777777" w:rsidR="000254ED" w:rsidRDefault="000254ED" w:rsidP="00BE3BCC">
            <w:pPr>
              <w:spacing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Внесены изменения в следующие ф</w:t>
            </w:r>
            <w:r w:rsidRPr="00A07C3D">
              <w:rPr>
                <w:rFonts w:ascii="Verdana" w:hAnsi="Verdana"/>
                <w:sz w:val="18"/>
                <w:szCs w:val="18"/>
              </w:rPr>
              <w:t>ормы документов, представляемые Депонентами в Депозитарий</w:t>
            </w:r>
            <w:r>
              <w:rPr>
                <w:rFonts w:ascii="Verdana" w:hAnsi="Verdana"/>
                <w:sz w:val="18"/>
                <w:szCs w:val="18"/>
              </w:rPr>
              <w:t>:</w:t>
            </w:r>
          </w:p>
          <w:p w14:paraId="1E3B46CA" w14:textId="77777777" w:rsidR="000254ED" w:rsidRPr="000254ED" w:rsidRDefault="000254ED" w:rsidP="00BE3BCC">
            <w:pPr>
              <w:pStyle w:val="ab"/>
              <w:numPr>
                <w:ilvl w:val="0"/>
                <w:numId w:val="22"/>
              </w:numPr>
              <w:spacing w:line="240" w:lineRule="auto"/>
              <w:ind w:left="343" w:hanging="283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254ED">
              <w:rPr>
                <w:rFonts w:ascii="Tahoma" w:hAnsi="Tahoma" w:cs="Tahoma"/>
                <w:sz w:val="20"/>
                <w:szCs w:val="20"/>
              </w:rPr>
              <w:t>A01-1 Анкета Депонента (юридического лица/ иностранной структуры без образования юридического лица);</w:t>
            </w:r>
          </w:p>
          <w:p w14:paraId="631781E8" w14:textId="77777777" w:rsidR="000254ED" w:rsidRPr="000254ED" w:rsidRDefault="000254ED" w:rsidP="00BE3BCC">
            <w:pPr>
              <w:pStyle w:val="ab"/>
              <w:numPr>
                <w:ilvl w:val="0"/>
                <w:numId w:val="22"/>
              </w:numPr>
              <w:spacing w:line="240" w:lineRule="auto"/>
              <w:ind w:left="343" w:hanging="283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254ED">
              <w:rPr>
                <w:rFonts w:ascii="Tahoma" w:hAnsi="Tahoma" w:cs="Tahoma"/>
                <w:sz w:val="20"/>
                <w:szCs w:val="20"/>
              </w:rPr>
              <w:t>R01 Поручение на открытие счета депо/счета;</w:t>
            </w:r>
          </w:p>
          <w:p w14:paraId="17DF88E9" w14:textId="77777777" w:rsidR="000254ED" w:rsidRPr="000254ED" w:rsidRDefault="000254ED" w:rsidP="00BE3BCC">
            <w:pPr>
              <w:pStyle w:val="ab"/>
              <w:numPr>
                <w:ilvl w:val="0"/>
                <w:numId w:val="22"/>
              </w:numPr>
              <w:spacing w:line="240" w:lineRule="auto"/>
              <w:ind w:left="343" w:hanging="283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254ED">
              <w:rPr>
                <w:rFonts w:ascii="Tahoma" w:hAnsi="Tahoma" w:cs="Tahoma"/>
                <w:sz w:val="20"/>
                <w:szCs w:val="20"/>
              </w:rPr>
              <w:t>R02 Поручение на закрытие счета депо/счета;</w:t>
            </w:r>
          </w:p>
          <w:p w14:paraId="75940E22" w14:textId="77777777" w:rsidR="000254ED" w:rsidRPr="000254ED" w:rsidRDefault="000254ED" w:rsidP="00BE3BCC">
            <w:pPr>
              <w:pStyle w:val="ab"/>
              <w:numPr>
                <w:ilvl w:val="0"/>
                <w:numId w:val="22"/>
              </w:numPr>
              <w:spacing w:line="240" w:lineRule="auto"/>
              <w:ind w:left="343" w:hanging="283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254ED">
              <w:rPr>
                <w:rFonts w:ascii="Tahoma" w:hAnsi="Tahoma" w:cs="Tahoma"/>
                <w:sz w:val="20"/>
                <w:szCs w:val="20"/>
              </w:rPr>
              <w:t>Z02 Карточка с образцами подписей и оттиска печати.</w:t>
            </w:r>
          </w:p>
          <w:p w14:paraId="4BEF3718" w14:textId="77777777" w:rsidR="000254ED" w:rsidRPr="000254ED" w:rsidRDefault="000254ED" w:rsidP="00BE3BCC">
            <w:pPr>
              <w:spacing w:line="240" w:lineRule="auto"/>
              <w:ind w:left="343" w:hanging="283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254ED">
              <w:rPr>
                <w:rFonts w:ascii="Tahoma" w:hAnsi="Tahoma" w:cs="Tahoma"/>
                <w:sz w:val="20"/>
                <w:szCs w:val="20"/>
              </w:rPr>
              <w:t>Введены следующие формы документов, представляемые Депонентами в Депозитарий:</w:t>
            </w:r>
          </w:p>
          <w:p w14:paraId="33218097" w14:textId="77777777" w:rsidR="000254ED" w:rsidRPr="000254ED" w:rsidRDefault="000254ED" w:rsidP="00BE3BCC">
            <w:pPr>
              <w:pStyle w:val="ab"/>
              <w:numPr>
                <w:ilvl w:val="0"/>
                <w:numId w:val="23"/>
              </w:numPr>
              <w:spacing w:line="240" w:lineRule="auto"/>
              <w:ind w:left="343" w:hanging="283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254ED">
              <w:rPr>
                <w:rFonts w:ascii="Tahoma" w:hAnsi="Tahoma" w:cs="Tahoma"/>
                <w:sz w:val="20"/>
                <w:szCs w:val="20"/>
              </w:rPr>
              <w:t>R03-6</w:t>
            </w:r>
            <w:r w:rsidRPr="000254ED">
              <w:rPr>
                <w:rFonts w:ascii="Tahoma" w:hAnsi="Tahoma" w:cs="Tahoma"/>
                <w:sz w:val="20"/>
                <w:szCs w:val="20"/>
              </w:rPr>
              <w:tab/>
              <w:t>Поручение на зачисление ценных бумаг на эмиссионный счет;</w:t>
            </w:r>
          </w:p>
          <w:p w14:paraId="274EF7C6" w14:textId="77777777" w:rsidR="000254ED" w:rsidRPr="000254ED" w:rsidRDefault="000254ED" w:rsidP="00BE3BCC">
            <w:pPr>
              <w:pStyle w:val="ab"/>
              <w:numPr>
                <w:ilvl w:val="0"/>
                <w:numId w:val="23"/>
              </w:numPr>
              <w:spacing w:line="240" w:lineRule="auto"/>
              <w:ind w:left="343" w:hanging="283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254ED">
              <w:rPr>
                <w:rFonts w:ascii="Tahoma" w:hAnsi="Tahoma" w:cs="Tahoma"/>
                <w:sz w:val="20"/>
                <w:szCs w:val="20"/>
              </w:rPr>
              <w:t>R03-7</w:t>
            </w:r>
            <w:r w:rsidRPr="000254ED">
              <w:rPr>
                <w:rFonts w:ascii="Tahoma" w:hAnsi="Tahoma" w:cs="Tahoma"/>
                <w:sz w:val="20"/>
                <w:szCs w:val="20"/>
              </w:rPr>
              <w:tab/>
              <w:t>Поручение на списание ценных бумаг с эмиссионного счета;</w:t>
            </w:r>
          </w:p>
          <w:p w14:paraId="5E56B273" w14:textId="1B843562" w:rsidR="000254ED" w:rsidRPr="00A41E13" w:rsidRDefault="000254ED" w:rsidP="00BE3BCC">
            <w:pPr>
              <w:pStyle w:val="ab"/>
              <w:numPr>
                <w:ilvl w:val="1"/>
                <w:numId w:val="9"/>
              </w:numPr>
              <w:tabs>
                <w:tab w:val="left" w:pos="421"/>
              </w:tabs>
              <w:spacing w:line="240" w:lineRule="auto"/>
              <w:ind w:left="343" w:hanging="283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254ED">
              <w:rPr>
                <w:rFonts w:ascii="Tahoma" w:hAnsi="Tahoma" w:cs="Tahoma"/>
                <w:sz w:val="20"/>
                <w:szCs w:val="20"/>
              </w:rPr>
              <w:t>R08</w:t>
            </w:r>
            <w:r w:rsidRPr="000254ED">
              <w:rPr>
                <w:rFonts w:ascii="Tahoma" w:hAnsi="Tahoma" w:cs="Tahoma"/>
                <w:sz w:val="20"/>
                <w:szCs w:val="20"/>
              </w:rPr>
              <w:tab/>
              <w:t>Поручение на оказание услуг по централизованному учету прав на ценные бумаги.</w:t>
            </w:r>
          </w:p>
        </w:tc>
      </w:tr>
    </w:tbl>
    <w:p w14:paraId="26765909" w14:textId="77777777" w:rsidR="00FC11E1" w:rsidRPr="00691F73" w:rsidRDefault="00FC11E1" w:rsidP="00D921A1">
      <w:pPr>
        <w:rPr>
          <w:rFonts w:ascii="Tahoma" w:hAnsi="Tahoma" w:cs="Tahoma"/>
          <w:color w:val="0099FF"/>
          <w:sz w:val="20"/>
          <w:szCs w:val="20"/>
        </w:rPr>
      </w:pPr>
    </w:p>
    <w:sectPr w:rsidR="00FC11E1" w:rsidRPr="00691F73" w:rsidSect="00E33F1B">
      <w:footerReference w:type="default" r:id="rId8"/>
      <w:type w:val="continuous"/>
      <w:pgSz w:w="16838" w:h="11906" w:orient="landscape"/>
      <w:pgMar w:top="1418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9EA556" w14:textId="77777777" w:rsidR="00AD6C65" w:rsidRDefault="00AD6C65" w:rsidP="00D7542E">
      <w:pPr>
        <w:spacing w:line="240" w:lineRule="auto"/>
      </w:pPr>
      <w:r>
        <w:separator/>
      </w:r>
    </w:p>
  </w:endnote>
  <w:endnote w:type="continuationSeparator" w:id="0">
    <w:p w14:paraId="0809B925" w14:textId="77777777" w:rsidR="00AD6C65" w:rsidRDefault="00AD6C65" w:rsidP="00D7542E">
      <w:pPr>
        <w:spacing w:line="240" w:lineRule="auto"/>
      </w:pPr>
      <w:r>
        <w:continuationSeparator/>
      </w:r>
    </w:p>
  </w:endnote>
  <w:endnote w:type="continuationNotice" w:id="1">
    <w:p w14:paraId="2C8ED546" w14:textId="77777777" w:rsidR="00AD6C65" w:rsidRDefault="00AD6C6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1627428201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14:paraId="32D1D9DF" w14:textId="77777777" w:rsidR="00691F73" w:rsidRPr="00E33F1B" w:rsidRDefault="00691F73">
        <w:pPr>
          <w:pStyle w:val="af0"/>
          <w:jc w:val="right"/>
          <w:rPr>
            <w:rFonts w:ascii="Tahoma" w:hAnsi="Tahoma" w:cs="Tahoma"/>
            <w:sz w:val="16"/>
            <w:szCs w:val="16"/>
          </w:rPr>
        </w:pPr>
      </w:p>
      <w:p w14:paraId="25427CCC" w14:textId="435C97E4" w:rsidR="00250644" w:rsidRPr="00E33F1B" w:rsidRDefault="00250644">
        <w:pPr>
          <w:pStyle w:val="af0"/>
          <w:jc w:val="right"/>
          <w:rPr>
            <w:rFonts w:ascii="Tahoma" w:hAnsi="Tahoma" w:cs="Tahoma"/>
            <w:sz w:val="20"/>
            <w:szCs w:val="20"/>
          </w:rPr>
        </w:pPr>
        <w:r w:rsidRPr="00E33F1B">
          <w:rPr>
            <w:rFonts w:ascii="Tahoma" w:hAnsi="Tahoma" w:cs="Tahoma"/>
            <w:sz w:val="20"/>
            <w:szCs w:val="20"/>
          </w:rPr>
          <w:fldChar w:fldCharType="begin"/>
        </w:r>
        <w:r w:rsidRPr="00E33F1B">
          <w:rPr>
            <w:rFonts w:ascii="Tahoma" w:hAnsi="Tahoma" w:cs="Tahoma"/>
            <w:sz w:val="20"/>
            <w:szCs w:val="20"/>
          </w:rPr>
          <w:instrText>PAGE   \* MERGEFORMAT</w:instrText>
        </w:r>
        <w:r w:rsidRPr="00E33F1B">
          <w:rPr>
            <w:rFonts w:ascii="Tahoma" w:hAnsi="Tahoma" w:cs="Tahoma"/>
            <w:sz w:val="20"/>
            <w:szCs w:val="20"/>
          </w:rPr>
          <w:fldChar w:fldCharType="separate"/>
        </w:r>
        <w:r w:rsidR="00EB4894">
          <w:rPr>
            <w:rFonts w:ascii="Tahoma" w:hAnsi="Tahoma" w:cs="Tahoma"/>
            <w:noProof/>
            <w:sz w:val="20"/>
            <w:szCs w:val="20"/>
          </w:rPr>
          <w:t>2</w:t>
        </w:r>
        <w:r w:rsidRPr="00E33F1B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14:paraId="02BA5F60" w14:textId="77777777" w:rsidR="00250644" w:rsidRDefault="0025064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07F0D1" w14:textId="77777777" w:rsidR="00AD6C65" w:rsidRDefault="00AD6C65" w:rsidP="00D7542E">
      <w:pPr>
        <w:spacing w:line="240" w:lineRule="auto"/>
      </w:pPr>
      <w:r>
        <w:separator/>
      </w:r>
    </w:p>
  </w:footnote>
  <w:footnote w:type="continuationSeparator" w:id="0">
    <w:p w14:paraId="3E5107E5" w14:textId="77777777" w:rsidR="00AD6C65" w:rsidRDefault="00AD6C65" w:rsidP="00D7542E">
      <w:pPr>
        <w:spacing w:line="240" w:lineRule="auto"/>
      </w:pPr>
      <w:r>
        <w:continuationSeparator/>
      </w:r>
    </w:p>
  </w:footnote>
  <w:footnote w:type="continuationNotice" w:id="1">
    <w:p w14:paraId="7256B9DB" w14:textId="77777777" w:rsidR="00AD6C65" w:rsidRDefault="00AD6C65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12781"/>
    <w:multiLevelType w:val="hybridMultilevel"/>
    <w:tmpl w:val="CAEAF46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2060A"/>
    <w:multiLevelType w:val="hybridMultilevel"/>
    <w:tmpl w:val="276CC972"/>
    <w:lvl w:ilvl="0" w:tplc="BA8868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9FF"/>
      </w:rPr>
    </w:lvl>
    <w:lvl w:ilvl="1" w:tplc="C4604964">
      <w:numFmt w:val="bullet"/>
      <w:lvlText w:val="•"/>
      <w:lvlJc w:val="left"/>
      <w:pPr>
        <w:ind w:left="1785" w:hanging="705"/>
      </w:pPr>
      <w:rPr>
        <w:rFonts w:ascii="Verdana" w:eastAsia="Times New Roman" w:hAnsi="Verdana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2D514F"/>
    <w:multiLevelType w:val="hybridMultilevel"/>
    <w:tmpl w:val="DBE44A9C"/>
    <w:lvl w:ilvl="0" w:tplc="D47C4F72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hint="default"/>
        <w:color w:val="94363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41E55"/>
    <w:multiLevelType w:val="hybridMultilevel"/>
    <w:tmpl w:val="F7A64272"/>
    <w:lvl w:ilvl="0" w:tplc="98E61A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9FF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A575B7"/>
    <w:multiLevelType w:val="multilevel"/>
    <w:tmpl w:val="A46AE6DA"/>
    <w:lvl w:ilvl="0">
      <w:start w:val="1"/>
      <w:numFmt w:val="decimal"/>
      <w:lvlText w:val="%1."/>
      <w:lvlJc w:val="left"/>
      <w:pPr>
        <w:ind w:left="360" w:hanging="360"/>
      </w:pPr>
      <w:rPr>
        <w:rFonts w:ascii="Tahoma" w:eastAsia="Calibri" w:hAnsi="Tahoma" w:cs="Tahoma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color w:val="C00000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04653E3"/>
    <w:multiLevelType w:val="hybridMultilevel"/>
    <w:tmpl w:val="D004A0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A20EF9"/>
    <w:multiLevelType w:val="multilevel"/>
    <w:tmpl w:val="002862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color w:val="C00000"/>
      </w:rPr>
    </w:lvl>
    <w:lvl w:ilvl="2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color w:val="0099F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1282E94"/>
    <w:multiLevelType w:val="hybridMultilevel"/>
    <w:tmpl w:val="3C46CF44"/>
    <w:lvl w:ilvl="0" w:tplc="E876983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99FF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7AD5416"/>
    <w:multiLevelType w:val="hybridMultilevel"/>
    <w:tmpl w:val="C1BA729C"/>
    <w:lvl w:ilvl="0" w:tplc="608EA3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9FF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EF401E"/>
    <w:multiLevelType w:val="hybridMultilevel"/>
    <w:tmpl w:val="4F9A3370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A23C0C"/>
    <w:multiLevelType w:val="hybridMultilevel"/>
    <w:tmpl w:val="FCD64B3E"/>
    <w:lvl w:ilvl="0" w:tplc="12FCAACE">
      <w:start w:val="1"/>
      <w:numFmt w:val="decimal"/>
      <w:lvlText w:val="%1)"/>
      <w:lvlJc w:val="left"/>
      <w:pPr>
        <w:ind w:left="360" w:hanging="360"/>
      </w:pPr>
      <w:rPr>
        <w:rFonts w:ascii="Verdana" w:eastAsia="Times New Roman" w:hAnsi="Verdana" w:cs="Times New Roman"/>
        <w:color w:val="000000" w:themeColor="text1"/>
      </w:rPr>
    </w:lvl>
    <w:lvl w:ilvl="1" w:tplc="0F048AB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99FF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CD04B2D"/>
    <w:multiLevelType w:val="hybridMultilevel"/>
    <w:tmpl w:val="B6D24F16"/>
    <w:lvl w:ilvl="0" w:tplc="555E76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9FF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933D66"/>
    <w:multiLevelType w:val="hybridMultilevel"/>
    <w:tmpl w:val="5A201154"/>
    <w:lvl w:ilvl="0" w:tplc="E876983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99FF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6B9791F"/>
    <w:multiLevelType w:val="hybridMultilevel"/>
    <w:tmpl w:val="0E0AD5A8"/>
    <w:lvl w:ilvl="0" w:tplc="45E492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9FF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860600"/>
    <w:multiLevelType w:val="hybridMultilevel"/>
    <w:tmpl w:val="D7EE5114"/>
    <w:lvl w:ilvl="0" w:tplc="F41A51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9FF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A15C76"/>
    <w:multiLevelType w:val="multilevel"/>
    <w:tmpl w:val="A4F4CCA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color w:val="0099FF"/>
        <w:sz w:val="22"/>
        <w:szCs w:val="22"/>
      </w:rPr>
    </w:lvl>
    <w:lvl w:ilvl="1">
      <w:start w:val="1"/>
      <w:numFmt w:val="decimal"/>
      <w:lvlText w:val="%1.%2."/>
      <w:lvlJc w:val="left"/>
      <w:pPr>
        <w:ind w:left="2978" w:firstLine="0"/>
      </w:pPr>
      <w:rPr>
        <w:rFonts w:hint="default"/>
        <w:b w:val="0"/>
        <w:i/>
        <w:color w:val="0099FF"/>
      </w:rPr>
    </w:lvl>
    <w:lvl w:ilvl="2">
      <w:start w:val="1"/>
      <w:numFmt w:val="decimal"/>
      <w:lvlText w:val="%1.%2.%3."/>
      <w:lvlJc w:val="left"/>
      <w:pPr>
        <w:ind w:left="284" w:firstLine="0"/>
      </w:pPr>
      <w:rPr>
        <w:rFonts w:hint="default"/>
        <w:b w:val="0"/>
        <w:strike w:val="0"/>
        <w:color w:val="auto"/>
        <w:sz w:val="20"/>
        <w:szCs w:val="22"/>
      </w:rPr>
    </w:lvl>
    <w:lvl w:ilvl="3">
      <w:start w:val="1"/>
      <w:numFmt w:val="decimal"/>
      <w:lvlText w:val="%1.%2.%3.%4."/>
      <w:lvlJc w:val="left"/>
      <w:pPr>
        <w:ind w:left="107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16" w15:restartNumberingAfterBreak="0">
    <w:nsid w:val="6B270FB2"/>
    <w:multiLevelType w:val="hybridMultilevel"/>
    <w:tmpl w:val="498CF3CA"/>
    <w:lvl w:ilvl="0" w:tplc="1F708E1C">
      <w:start w:val="1"/>
      <w:numFmt w:val="decimal"/>
      <w:lvlText w:val="%1)"/>
      <w:lvlJc w:val="left"/>
      <w:pPr>
        <w:ind w:left="360" w:hanging="360"/>
      </w:pPr>
      <w:rPr>
        <w:rFonts w:ascii="Verdana" w:eastAsia="Times New Roman" w:hAnsi="Verdana" w:cs="Times New Roman"/>
        <w:b w:val="0"/>
        <w:color w:val="000000" w:themeColor="text1"/>
      </w:rPr>
    </w:lvl>
    <w:lvl w:ilvl="1" w:tplc="BEBE341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C00000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DA1143F"/>
    <w:multiLevelType w:val="hybridMultilevel"/>
    <w:tmpl w:val="B8BEC432"/>
    <w:lvl w:ilvl="0" w:tplc="BEBE34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336F58"/>
    <w:multiLevelType w:val="hybridMultilevel"/>
    <w:tmpl w:val="B4FCD140"/>
    <w:lvl w:ilvl="0" w:tplc="1FCA0D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9FF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E75F75"/>
    <w:multiLevelType w:val="hybridMultilevel"/>
    <w:tmpl w:val="3BEE977A"/>
    <w:lvl w:ilvl="0" w:tplc="C3726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9FF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6646FF"/>
    <w:multiLevelType w:val="hybridMultilevel"/>
    <w:tmpl w:val="C0A2B474"/>
    <w:lvl w:ilvl="0" w:tplc="4874D9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9FF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CE3CD7"/>
    <w:multiLevelType w:val="hybridMultilevel"/>
    <w:tmpl w:val="C2221576"/>
    <w:lvl w:ilvl="0" w:tplc="3BB01A28">
      <w:start w:val="4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2" w15:restartNumberingAfterBreak="0">
    <w:nsid w:val="79AE6B0C"/>
    <w:multiLevelType w:val="hybridMultilevel"/>
    <w:tmpl w:val="6B66A874"/>
    <w:lvl w:ilvl="0" w:tplc="E8769832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  <w:color w:val="0099FF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6"/>
  </w:num>
  <w:num w:numId="2">
    <w:abstractNumId w:val="1"/>
  </w:num>
  <w:num w:numId="3">
    <w:abstractNumId w:val="14"/>
  </w:num>
  <w:num w:numId="4">
    <w:abstractNumId w:val="3"/>
  </w:num>
  <w:num w:numId="5">
    <w:abstractNumId w:val="20"/>
  </w:num>
  <w:num w:numId="6">
    <w:abstractNumId w:val="18"/>
  </w:num>
  <w:num w:numId="7">
    <w:abstractNumId w:val="11"/>
  </w:num>
  <w:num w:numId="8">
    <w:abstractNumId w:val="19"/>
  </w:num>
  <w:num w:numId="9">
    <w:abstractNumId w:val="10"/>
  </w:num>
  <w:num w:numId="10">
    <w:abstractNumId w:val="15"/>
  </w:num>
  <w:num w:numId="11">
    <w:abstractNumId w:val="6"/>
  </w:num>
  <w:num w:numId="12">
    <w:abstractNumId w:val="4"/>
  </w:num>
  <w:num w:numId="13">
    <w:abstractNumId w:val="21"/>
  </w:num>
  <w:num w:numId="14">
    <w:abstractNumId w:val="2"/>
  </w:num>
  <w:num w:numId="15">
    <w:abstractNumId w:val="22"/>
  </w:num>
  <w:num w:numId="16">
    <w:abstractNumId w:val="0"/>
  </w:num>
  <w:num w:numId="17">
    <w:abstractNumId w:val="12"/>
  </w:num>
  <w:num w:numId="18">
    <w:abstractNumId w:val="7"/>
  </w:num>
  <w:num w:numId="19">
    <w:abstractNumId w:val="9"/>
  </w:num>
  <w:num w:numId="20">
    <w:abstractNumId w:val="5"/>
  </w:num>
  <w:num w:numId="21">
    <w:abstractNumId w:val="17"/>
  </w:num>
  <w:num w:numId="22">
    <w:abstractNumId w:val="8"/>
  </w:num>
  <w:num w:numId="23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6A0"/>
    <w:rsid w:val="000016C1"/>
    <w:rsid w:val="0000710C"/>
    <w:rsid w:val="000254ED"/>
    <w:rsid w:val="00033C76"/>
    <w:rsid w:val="0003405E"/>
    <w:rsid w:val="00034D6C"/>
    <w:rsid w:val="00050C77"/>
    <w:rsid w:val="00074E69"/>
    <w:rsid w:val="000959C0"/>
    <w:rsid w:val="000970AF"/>
    <w:rsid w:val="000A06A0"/>
    <w:rsid w:val="000A636D"/>
    <w:rsid w:val="000C3040"/>
    <w:rsid w:val="000C591E"/>
    <w:rsid w:val="000D494E"/>
    <w:rsid w:val="000D55D1"/>
    <w:rsid w:val="000D6729"/>
    <w:rsid w:val="000E2406"/>
    <w:rsid w:val="000E3AF9"/>
    <w:rsid w:val="000E7784"/>
    <w:rsid w:val="000F1E20"/>
    <w:rsid w:val="000F415D"/>
    <w:rsid w:val="0010007E"/>
    <w:rsid w:val="00103F47"/>
    <w:rsid w:val="00115F66"/>
    <w:rsid w:val="001336B7"/>
    <w:rsid w:val="0014739A"/>
    <w:rsid w:val="00151991"/>
    <w:rsid w:val="00157056"/>
    <w:rsid w:val="00175F94"/>
    <w:rsid w:val="0018022F"/>
    <w:rsid w:val="001815D4"/>
    <w:rsid w:val="00185124"/>
    <w:rsid w:val="001A713A"/>
    <w:rsid w:val="001B5117"/>
    <w:rsid w:val="001C7F9D"/>
    <w:rsid w:val="001D7410"/>
    <w:rsid w:val="001E3514"/>
    <w:rsid w:val="001E6E2F"/>
    <w:rsid w:val="00200DBE"/>
    <w:rsid w:val="002074A5"/>
    <w:rsid w:val="0021466D"/>
    <w:rsid w:val="00215A22"/>
    <w:rsid w:val="00216DB3"/>
    <w:rsid w:val="002227CB"/>
    <w:rsid w:val="00226400"/>
    <w:rsid w:val="002301AB"/>
    <w:rsid w:val="00230D71"/>
    <w:rsid w:val="00246B69"/>
    <w:rsid w:val="00250644"/>
    <w:rsid w:val="00255799"/>
    <w:rsid w:val="002805DA"/>
    <w:rsid w:val="002A716F"/>
    <w:rsid w:val="002B7A0B"/>
    <w:rsid w:val="002C24DB"/>
    <w:rsid w:val="002C2C9E"/>
    <w:rsid w:val="002D02EE"/>
    <w:rsid w:val="002D0F53"/>
    <w:rsid w:val="002E624F"/>
    <w:rsid w:val="002E77BD"/>
    <w:rsid w:val="002F3D0C"/>
    <w:rsid w:val="003014CB"/>
    <w:rsid w:val="003136C2"/>
    <w:rsid w:val="00314556"/>
    <w:rsid w:val="00314ACA"/>
    <w:rsid w:val="003158AA"/>
    <w:rsid w:val="00330C05"/>
    <w:rsid w:val="00350029"/>
    <w:rsid w:val="003525B8"/>
    <w:rsid w:val="00366185"/>
    <w:rsid w:val="003835F6"/>
    <w:rsid w:val="00394D64"/>
    <w:rsid w:val="003967D9"/>
    <w:rsid w:val="003A0C1C"/>
    <w:rsid w:val="003B54A1"/>
    <w:rsid w:val="003C4438"/>
    <w:rsid w:val="003E0B90"/>
    <w:rsid w:val="003E2B2F"/>
    <w:rsid w:val="003E53D2"/>
    <w:rsid w:val="003E5DB2"/>
    <w:rsid w:val="003F6232"/>
    <w:rsid w:val="004008F9"/>
    <w:rsid w:val="00404626"/>
    <w:rsid w:val="00405FA6"/>
    <w:rsid w:val="0041077A"/>
    <w:rsid w:val="00414D00"/>
    <w:rsid w:val="00415C14"/>
    <w:rsid w:val="00420A5E"/>
    <w:rsid w:val="0043016C"/>
    <w:rsid w:val="00436641"/>
    <w:rsid w:val="00451C20"/>
    <w:rsid w:val="004753FF"/>
    <w:rsid w:val="004A516F"/>
    <w:rsid w:val="004A5175"/>
    <w:rsid w:val="004B02C7"/>
    <w:rsid w:val="004B180C"/>
    <w:rsid w:val="004B3523"/>
    <w:rsid w:val="004E0A3E"/>
    <w:rsid w:val="004E2946"/>
    <w:rsid w:val="004E433B"/>
    <w:rsid w:val="004F04E5"/>
    <w:rsid w:val="004F3BB0"/>
    <w:rsid w:val="005042C5"/>
    <w:rsid w:val="00504894"/>
    <w:rsid w:val="0050541C"/>
    <w:rsid w:val="00506CC8"/>
    <w:rsid w:val="005162FF"/>
    <w:rsid w:val="0052602C"/>
    <w:rsid w:val="00564BA1"/>
    <w:rsid w:val="00595A26"/>
    <w:rsid w:val="00596A98"/>
    <w:rsid w:val="005C1AE5"/>
    <w:rsid w:val="005C7395"/>
    <w:rsid w:val="005E1281"/>
    <w:rsid w:val="005E6D8A"/>
    <w:rsid w:val="005F08C3"/>
    <w:rsid w:val="00645E51"/>
    <w:rsid w:val="00660172"/>
    <w:rsid w:val="006630F9"/>
    <w:rsid w:val="00670CF1"/>
    <w:rsid w:val="00674046"/>
    <w:rsid w:val="006807B8"/>
    <w:rsid w:val="00691F73"/>
    <w:rsid w:val="0069342D"/>
    <w:rsid w:val="006B4A90"/>
    <w:rsid w:val="006D2D80"/>
    <w:rsid w:val="00701CAA"/>
    <w:rsid w:val="0070702D"/>
    <w:rsid w:val="007127A5"/>
    <w:rsid w:val="00733A4D"/>
    <w:rsid w:val="007508BC"/>
    <w:rsid w:val="00772136"/>
    <w:rsid w:val="00773513"/>
    <w:rsid w:val="007A2EDE"/>
    <w:rsid w:val="007A364F"/>
    <w:rsid w:val="007A7D29"/>
    <w:rsid w:val="007C00F1"/>
    <w:rsid w:val="007E7DED"/>
    <w:rsid w:val="008217A2"/>
    <w:rsid w:val="00840AA4"/>
    <w:rsid w:val="00853C77"/>
    <w:rsid w:val="0085529D"/>
    <w:rsid w:val="008623A1"/>
    <w:rsid w:val="00864E2A"/>
    <w:rsid w:val="00873F92"/>
    <w:rsid w:val="00885C1A"/>
    <w:rsid w:val="00894434"/>
    <w:rsid w:val="008B04C5"/>
    <w:rsid w:val="008B5C86"/>
    <w:rsid w:val="008D09E1"/>
    <w:rsid w:val="008F07D1"/>
    <w:rsid w:val="008F0946"/>
    <w:rsid w:val="008F7F02"/>
    <w:rsid w:val="00900F7A"/>
    <w:rsid w:val="009043D7"/>
    <w:rsid w:val="00921CC9"/>
    <w:rsid w:val="009704ED"/>
    <w:rsid w:val="00981201"/>
    <w:rsid w:val="00983E54"/>
    <w:rsid w:val="009844AD"/>
    <w:rsid w:val="009B26F8"/>
    <w:rsid w:val="009B3626"/>
    <w:rsid w:val="009C2EFE"/>
    <w:rsid w:val="009D2E3D"/>
    <w:rsid w:val="009F0698"/>
    <w:rsid w:val="00A17DE8"/>
    <w:rsid w:val="00A35825"/>
    <w:rsid w:val="00A41E13"/>
    <w:rsid w:val="00A51757"/>
    <w:rsid w:val="00A74399"/>
    <w:rsid w:val="00A75636"/>
    <w:rsid w:val="00A84594"/>
    <w:rsid w:val="00A87267"/>
    <w:rsid w:val="00A954F5"/>
    <w:rsid w:val="00AA498C"/>
    <w:rsid w:val="00AB467C"/>
    <w:rsid w:val="00AC62AF"/>
    <w:rsid w:val="00AC7904"/>
    <w:rsid w:val="00AD15C4"/>
    <w:rsid w:val="00AD6C65"/>
    <w:rsid w:val="00AE47A1"/>
    <w:rsid w:val="00B01011"/>
    <w:rsid w:val="00B14D0A"/>
    <w:rsid w:val="00B34E0C"/>
    <w:rsid w:val="00B366D6"/>
    <w:rsid w:val="00B41E29"/>
    <w:rsid w:val="00B47968"/>
    <w:rsid w:val="00B52C7F"/>
    <w:rsid w:val="00B55EA9"/>
    <w:rsid w:val="00B600FF"/>
    <w:rsid w:val="00B65840"/>
    <w:rsid w:val="00B90A3F"/>
    <w:rsid w:val="00B946DD"/>
    <w:rsid w:val="00BA1FD1"/>
    <w:rsid w:val="00BA4B60"/>
    <w:rsid w:val="00BA52CC"/>
    <w:rsid w:val="00BC19B1"/>
    <w:rsid w:val="00BD0FF7"/>
    <w:rsid w:val="00BD5230"/>
    <w:rsid w:val="00BE3BCC"/>
    <w:rsid w:val="00C15343"/>
    <w:rsid w:val="00C23261"/>
    <w:rsid w:val="00C2521C"/>
    <w:rsid w:val="00C267F0"/>
    <w:rsid w:val="00C27AE8"/>
    <w:rsid w:val="00C36017"/>
    <w:rsid w:val="00C549AD"/>
    <w:rsid w:val="00C54F06"/>
    <w:rsid w:val="00C66957"/>
    <w:rsid w:val="00C70056"/>
    <w:rsid w:val="00C7584E"/>
    <w:rsid w:val="00C90F61"/>
    <w:rsid w:val="00CA18DC"/>
    <w:rsid w:val="00CA6D78"/>
    <w:rsid w:val="00CB4965"/>
    <w:rsid w:val="00CC1C66"/>
    <w:rsid w:val="00CC6568"/>
    <w:rsid w:val="00CD184C"/>
    <w:rsid w:val="00CD5ECC"/>
    <w:rsid w:val="00CE0E68"/>
    <w:rsid w:val="00CE6517"/>
    <w:rsid w:val="00D02F82"/>
    <w:rsid w:val="00D16384"/>
    <w:rsid w:val="00D21108"/>
    <w:rsid w:val="00D343EE"/>
    <w:rsid w:val="00D368F2"/>
    <w:rsid w:val="00D4732B"/>
    <w:rsid w:val="00D53C1A"/>
    <w:rsid w:val="00D54B97"/>
    <w:rsid w:val="00D562E1"/>
    <w:rsid w:val="00D7542E"/>
    <w:rsid w:val="00D921A1"/>
    <w:rsid w:val="00DA7468"/>
    <w:rsid w:val="00DA7892"/>
    <w:rsid w:val="00DB183E"/>
    <w:rsid w:val="00DB3823"/>
    <w:rsid w:val="00DC3D60"/>
    <w:rsid w:val="00E13090"/>
    <w:rsid w:val="00E210A4"/>
    <w:rsid w:val="00E2770A"/>
    <w:rsid w:val="00E33F1B"/>
    <w:rsid w:val="00E34CD4"/>
    <w:rsid w:val="00E35BE6"/>
    <w:rsid w:val="00E43319"/>
    <w:rsid w:val="00E851CB"/>
    <w:rsid w:val="00E9023D"/>
    <w:rsid w:val="00E90878"/>
    <w:rsid w:val="00E96EF7"/>
    <w:rsid w:val="00EA3865"/>
    <w:rsid w:val="00EA42F9"/>
    <w:rsid w:val="00EB4894"/>
    <w:rsid w:val="00EC04B0"/>
    <w:rsid w:val="00ED1028"/>
    <w:rsid w:val="00ED70C4"/>
    <w:rsid w:val="00EE6DE9"/>
    <w:rsid w:val="00EF5CD9"/>
    <w:rsid w:val="00F1202A"/>
    <w:rsid w:val="00F15A57"/>
    <w:rsid w:val="00F20313"/>
    <w:rsid w:val="00F23FB3"/>
    <w:rsid w:val="00F303CC"/>
    <w:rsid w:val="00F32DEF"/>
    <w:rsid w:val="00F43AE0"/>
    <w:rsid w:val="00F47D54"/>
    <w:rsid w:val="00F55C8D"/>
    <w:rsid w:val="00F61952"/>
    <w:rsid w:val="00F64C7A"/>
    <w:rsid w:val="00F814E3"/>
    <w:rsid w:val="00F91AF4"/>
    <w:rsid w:val="00FB051C"/>
    <w:rsid w:val="00FB7275"/>
    <w:rsid w:val="00FC11E1"/>
    <w:rsid w:val="00FC5EC9"/>
    <w:rsid w:val="00FD5F0A"/>
    <w:rsid w:val="00FE0D34"/>
    <w:rsid w:val="00FE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86B1379"/>
  <w15:docId w15:val="{2DF1CEA3-D2C2-4E01-9D3F-4D97FD39A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14ACA"/>
    <w:pPr>
      <w:spacing w:line="360" w:lineRule="auto"/>
    </w:pPr>
    <w:rPr>
      <w:rFonts w:ascii="Century Gothic" w:hAnsi="Century Gothic"/>
      <w:sz w:val="22"/>
      <w:szCs w:val="24"/>
    </w:rPr>
  </w:style>
  <w:style w:type="paragraph" w:styleId="1">
    <w:name w:val="heading 1"/>
    <w:aliases w:val="1й Заголовок,Заголовок 1 Инфинитум"/>
    <w:basedOn w:val="a0"/>
    <w:next w:val="a0"/>
    <w:link w:val="10"/>
    <w:uiPriority w:val="9"/>
    <w:qFormat/>
    <w:rsid w:val="00314ACA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2-й Заголовок"/>
    <w:basedOn w:val="a0"/>
    <w:next w:val="a0"/>
    <w:link w:val="20"/>
    <w:uiPriority w:val="9"/>
    <w:unhideWhenUsed/>
    <w:qFormat/>
    <w:rsid w:val="00314AC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Обычный текст"/>
    <w:basedOn w:val="a0"/>
    <w:link w:val="a5"/>
    <w:qFormat/>
    <w:rsid w:val="00314ACA"/>
    <w:pPr>
      <w:tabs>
        <w:tab w:val="left" w:pos="-1985"/>
      </w:tabs>
      <w:jc w:val="both"/>
    </w:pPr>
    <w:rPr>
      <w:rFonts w:ascii="Verdana" w:eastAsia="Calibri" w:hAnsi="Verdana"/>
      <w:szCs w:val="22"/>
    </w:rPr>
  </w:style>
  <w:style w:type="character" w:customStyle="1" w:styleId="a5">
    <w:name w:val="Обычный текст Знак"/>
    <w:link w:val="a4"/>
    <w:rsid w:val="00314ACA"/>
    <w:rPr>
      <w:rFonts w:ascii="Verdana" w:eastAsia="Calibri" w:hAnsi="Verdana"/>
      <w:sz w:val="22"/>
      <w:szCs w:val="22"/>
    </w:rPr>
  </w:style>
  <w:style w:type="paragraph" w:customStyle="1" w:styleId="11">
    <w:name w:val="1й Буллит"/>
    <w:basedOn w:val="a4"/>
    <w:link w:val="12"/>
    <w:qFormat/>
    <w:rsid w:val="00314ACA"/>
    <w:pPr>
      <w:tabs>
        <w:tab w:val="left" w:pos="-4395"/>
        <w:tab w:val="left" w:pos="-142"/>
      </w:tabs>
      <w:ind w:left="1276" w:hanging="284"/>
    </w:pPr>
  </w:style>
  <w:style w:type="character" w:customStyle="1" w:styleId="12">
    <w:name w:val="1й Буллит Знак"/>
    <w:link w:val="11"/>
    <w:rsid w:val="00314ACA"/>
    <w:rPr>
      <w:rFonts w:ascii="Verdana" w:eastAsia="Calibri" w:hAnsi="Verdana"/>
      <w:sz w:val="22"/>
      <w:szCs w:val="22"/>
    </w:rPr>
  </w:style>
  <w:style w:type="paragraph" w:customStyle="1" w:styleId="4-">
    <w:name w:val="обычный текст 4-го порядка"/>
    <w:basedOn w:val="a4"/>
    <w:qFormat/>
    <w:rsid w:val="00314ACA"/>
    <w:pPr>
      <w:ind w:left="2880" w:hanging="360"/>
    </w:pPr>
  </w:style>
  <w:style w:type="character" w:customStyle="1" w:styleId="10">
    <w:name w:val="Заголовок 1 Знак"/>
    <w:aliases w:val="1й Заголовок Знак,Заголовок 1 Инфинитум Знак"/>
    <w:link w:val="1"/>
    <w:rsid w:val="00314ACA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2-й Заголовок Знак"/>
    <w:link w:val="2"/>
    <w:rsid w:val="00314ACA"/>
    <w:rPr>
      <w:rFonts w:ascii="Cambria" w:hAnsi="Cambria"/>
      <w:b/>
      <w:bCs/>
      <w:i/>
      <w:iCs/>
      <w:sz w:val="28"/>
      <w:szCs w:val="28"/>
    </w:rPr>
  </w:style>
  <w:style w:type="paragraph" w:styleId="13">
    <w:name w:val="toc 1"/>
    <w:basedOn w:val="a0"/>
    <w:next w:val="a0"/>
    <w:autoRedefine/>
    <w:uiPriority w:val="39"/>
    <w:qFormat/>
    <w:rsid w:val="00314ACA"/>
    <w:pPr>
      <w:tabs>
        <w:tab w:val="right" w:leader="dot" w:pos="9345"/>
      </w:tabs>
      <w:outlineLvl w:val="0"/>
    </w:pPr>
    <w:rPr>
      <w:rFonts w:ascii="Verdana" w:hAnsi="Verdana"/>
      <w:noProof/>
      <w:szCs w:val="22"/>
    </w:rPr>
  </w:style>
  <w:style w:type="paragraph" w:styleId="21">
    <w:name w:val="toc 2"/>
    <w:basedOn w:val="a0"/>
    <w:next w:val="a0"/>
    <w:autoRedefine/>
    <w:uiPriority w:val="39"/>
    <w:unhideWhenUsed/>
    <w:qFormat/>
    <w:rsid w:val="00314ACA"/>
    <w:pPr>
      <w:tabs>
        <w:tab w:val="left" w:pos="1100"/>
        <w:tab w:val="right" w:leader="dot" w:pos="9345"/>
      </w:tabs>
      <w:spacing w:after="100" w:line="276" w:lineRule="auto"/>
      <w:ind w:left="220"/>
    </w:pPr>
    <w:rPr>
      <w:rFonts w:ascii="Verdana" w:hAnsi="Verdana"/>
      <w:noProof/>
      <w:szCs w:val="22"/>
    </w:rPr>
  </w:style>
  <w:style w:type="paragraph" w:styleId="3">
    <w:name w:val="toc 3"/>
    <w:basedOn w:val="a0"/>
    <w:next w:val="a0"/>
    <w:autoRedefine/>
    <w:uiPriority w:val="39"/>
    <w:unhideWhenUsed/>
    <w:qFormat/>
    <w:rsid w:val="00314ACA"/>
    <w:pPr>
      <w:spacing w:after="100" w:line="276" w:lineRule="auto"/>
      <w:ind w:left="440"/>
    </w:pPr>
    <w:rPr>
      <w:rFonts w:ascii="Calibri" w:hAnsi="Calibri"/>
      <w:szCs w:val="22"/>
    </w:rPr>
  </w:style>
  <w:style w:type="paragraph" w:styleId="a6">
    <w:name w:val="caption"/>
    <w:basedOn w:val="a0"/>
    <w:next w:val="a0"/>
    <w:uiPriority w:val="35"/>
    <w:unhideWhenUsed/>
    <w:qFormat/>
    <w:rsid w:val="00314ACA"/>
    <w:pPr>
      <w:keepNext/>
      <w:spacing w:line="240" w:lineRule="auto"/>
      <w:jc w:val="right"/>
    </w:pPr>
    <w:rPr>
      <w:rFonts w:ascii="Verdana" w:eastAsia="Calibri" w:hAnsi="Verdana"/>
      <w:b/>
      <w:bCs/>
      <w:sz w:val="18"/>
      <w:szCs w:val="18"/>
    </w:rPr>
  </w:style>
  <w:style w:type="paragraph" w:styleId="a7">
    <w:name w:val="Subtitle"/>
    <w:basedOn w:val="a0"/>
    <w:next w:val="a0"/>
    <w:link w:val="a8"/>
    <w:qFormat/>
    <w:rsid w:val="00314ACA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a8">
    <w:name w:val="Подзаголовок Знак"/>
    <w:link w:val="a7"/>
    <w:rsid w:val="00314ACA"/>
    <w:rPr>
      <w:rFonts w:ascii="Cambria" w:hAnsi="Cambria"/>
      <w:sz w:val="24"/>
      <w:szCs w:val="24"/>
    </w:rPr>
  </w:style>
  <w:style w:type="character" w:styleId="a9">
    <w:name w:val="Strong"/>
    <w:uiPriority w:val="22"/>
    <w:qFormat/>
    <w:rsid w:val="00314ACA"/>
    <w:rPr>
      <w:b/>
      <w:bCs/>
    </w:rPr>
  </w:style>
  <w:style w:type="character" w:styleId="aa">
    <w:name w:val="Emphasis"/>
    <w:uiPriority w:val="20"/>
    <w:qFormat/>
    <w:rsid w:val="00314ACA"/>
    <w:rPr>
      <w:i/>
      <w:iCs/>
    </w:rPr>
  </w:style>
  <w:style w:type="paragraph" w:styleId="ab">
    <w:name w:val="List Paragraph"/>
    <w:basedOn w:val="a0"/>
    <w:link w:val="ac"/>
    <w:uiPriority w:val="34"/>
    <w:qFormat/>
    <w:rsid w:val="00314ACA"/>
    <w:pPr>
      <w:ind w:left="708"/>
    </w:pPr>
  </w:style>
  <w:style w:type="paragraph" w:styleId="ad">
    <w:name w:val="TOC Heading"/>
    <w:basedOn w:val="1"/>
    <w:next w:val="a0"/>
    <w:uiPriority w:val="39"/>
    <w:unhideWhenUsed/>
    <w:qFormat/>
    <w:rsid w:val="00314ACA"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paragraph" w:styleId="ae">
    <w:name w:val="header"/>
    <w:basedOn w:val="a0"/>
    <w:link w:val="af"/>
    <w:uiPriority w:val="99"/>
    <w:unhideWhenUsed/>
    <w:rsid w:val="00D7542E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Верхний колонтитул Знак"/>
    <w:basedOn w:val="a1"/>
    <w:link w:val="ae"/>
    <w:uiPriority w:val="99"/>
    <w:rsid w:val="00D7542E"/>
    <w:rPr>
      <w:rFonts w:ascii="Century Gothic" w:hAnsi="Century Gothic"/>
      <w:sz w:val="22"/>
      <w:szCs w:val="24"/>
    </w:rPr>
  </w:style>
  <w:style w:type="paragraph" w:styleId="af0">
    <w:name w:val="footer"/>
    <w:basedOn w:val="a0"/>
    <w:link w:val="af1"/>
    <w:uiPriority w:val="99"/>
    <w:unhideWhenUsed/>
    <w:rsid w:val="00D7542E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Нижний колонтитул Знак"/>
    <w:basedOn w:val="a1"/>
    <w:link w:val="af0"/>
    <w:uiPriority w:val="99"/>
    <w:rsid w:val="00D7542E"/>
    <w:rPr>
      <w:rFonts w:ascii="Century Gothic" w:hAnsi="Century Gothic"/>
      <w:sz w:val="22"/>
      <w:szCs w:val="24"/>
    </w:rPr>
  </w:style>
  <w:style w:type="table" w:styleId="af2">
    <w:name w:val="Table Grid"/>
    <w:basedOn w:val="a2"/>
    <w:uiPriority w:val="59"/>
    <w:rsid w:val="00216D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2">
    <w:name w:val="Light Shading Accent 2"/>
    <w:basedOn w:val="a2"/>
    <w:uiPriority w:val="60"/>
    <w:rsid w:val="00FC11E1"/>
    <w:rPr>
      <w:rFonts w:ascii="Calibri" w:eastAsia="Calibri" w:hAnsi="Calibri"/>
      <w:color w:val="943634"/>
      <w:lang w:eastAsia="ru-RU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paragraph" w:customStyle="1" w:styleId="af3">
    <w:name w:val="Примечание"/>
    <w:basedOn w:val="a0"/>
    <w:qFormat/>
    <w:rsid w:val="00FC11E1"/>
    <w:pPr>
      <w:spacing w:line="240" w:lineRule="auto"/>
      <w:jc w:val="both"/>
    </w:pPr>
    <w:rPr>
      <w:rFonts w:ascii="Verdana" w:eastAsia="Verdana" w:hAnsi="Verdana"/>
      <w:bCs/>
      <w:i/>
      <w:color w:val="404040"/>
      <w:sz w:val="18"/>
      <w:szCs w:val="22"/>
    </w:rPr>
  </w:style>
  <w:style w:type="paragraph" w:customStyle="1" w:styleId="af4">
    <w:name w:val="Примечание титул"/>
    <w:basedOn w:val="a0"/>
    <w:link w:val="af5"/>
    <w:qFormat/>
    <w:rsid w:val="00FC11E1"/>
    <w:pPr>
      <w:spacing w:line="240" w:lineRule="auto"/>
      <w:jc w:val="both"/>
    </w:pPr>
    <w:rPr>
      <w:rFonts w:ascii="Verdana" w:eastAsia="Calibri" w:hAnsi="Verdana"/>
      <w:color w:val="595959"/>
      <w:spacing w:val="80"/>
      <w:sz w:val="18"/>
      <w:szCs w:val="22"/>
    </w:rPr>
  </w:style>
  <w:style w:type="character" w:customStyle="1" w:styleId="af5">
    <w:name w:val="Примечание титул Знак"/>
    <w:basedOn w:val="a1"/>
    <w:link w:val="af4"/>
    <w:rsid w:val="00FC11E1"/>
    <w:rPr>
      <w:rFonts w:ascii="Verdana" w:eastAsia="Calibri" w:hAnsi="Verdana"/>
      <w:color w:val="595959"/>
      <w:spacing w:val="80"/>
      <w:sz w:val="18"/>
      <w:szCs w:val="22"/>
    </w:rPr>
  </w:style>
  <w:style w:type="character" w:styleId="af6">
    <w:name w:val="Hyperlink"/>
    <w:basedOn w:val="a1"/>
    <w:uiPriority w:val="99"/>
    <w:unhideWhenUsed/>
    <w:rsid w:val="00A51757"/>
    <w:rPr>
      <w:color w:val="0000FF" w:themeColor="hyperlink"/>
      <w:u w:val="single"/>
    </w:rPr>
  </w:style>
  <w:style w:type="paragraph" w:styleId="af7">
    <w:name w:val="Balloon Text"/>
    <w:basedOn w:val="a0"/>
    <w:link w:val="af8"/>
    <w:uiPriority w:val="99"/>
    <w:semiHidden/>
    <w:unhideWhenUsed/>
    <w:rsid w:val="0043664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1"/>
    <w:link w:val="af7"/>
    <w:uiPriority w:val="99"/>
    <w:semiHidden/>
    <w:rsid w:val="00436641"/>
    <w:rPr>
      <w:rFonts w:ascii="Tahoma" w:hAnsi="Tahoma" w:cs="Tahoma"/>
      <w:sz w:val="16"/>
      <w:szCs w:val="16"/>
    </w:rPr>
  </w:style>
  <w:style w:type="character" w:customStyle="1" w:styleId="ac">
    <w:name w:val="Абзац списка Знак"/>
    <w:link w:val="ab"/>
    <w:uiPriority w:val="34"/>
    <w:locked/>
    <w:rsid w:val="003525B8"/>
    <w:rPr>
      <w:rFonts w:ascii="Century Gothic" w:hAnsi="Century Gothic"/>
      <w:sz w:val="22"/>
      <w:szCs w:val="24"/>
    </w:rPr>
  </w:style>
  <w:style w:type="paragraph" w:customStyle="1" w:styleId="a">
    <w:name w:val="Список с буллитом"/>
    <w:basedOn w:val="a0"/>
    <w:qFormat/>
    <w:rsid w:val="00983E54"/>
    <w:pPr>
      <w:widowControl w:val="0"/>
      <w:numPr>
        <w:numId w:val="14"/>
      </w:numPr>
      <w:contextualSpacing/>
      <w:jc w:val="both"/>
    </w:pPr>
    <w:rPr>
      <w:rFonts w:ascii="Verdana" w:eastAsia="Calibri" w:hAnsi="Verdana"/>
      <w:szCs w:val="22"/>
    </w:rPr>
  </w:style>
  <w:style w:type="character" w:styleId="af9">
    <w:name w:val="annotation reference"/>
    <w:basedOn w:val="a1"/>
    <w:uiPriority w:val="99"/>
    <w:unhideWhenUsed/>
    <w:rsid w:val="00C2521C"/>
    <w:rPr>
      <w:sz w:val="16"/>
      <w:szCs w:val="16"/>
    </w:rPr>
  </w:style>
  <w:style w:type="paragraph" w:styleId="afa">
    <w:name w:val="annotation text"/>
    <w:basedOn w:val="a0"/>
    <w:link w:val="afb"/>
    <w:uiPriority w:val="99"/>
    <w:unhideWhenUsed/>
    <w:rsid w:val="00C2521C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1"/>
    <w:link w:val="afa"/>
    <w:uiPriority w:val="99"/>
    <w:rsid w:val="00C2521C"/>
    <w:rPr>
      <w:rFonts w:ascii="Century Gothic" w:hAnsi="Century Gothic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C2521C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C2521C"/>
    <w:rPr>
      <w:rFonts w:ascii="Century Gothic" w:hAnsi="Century Gothic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6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DA44B-A708-4EDA-A52F-0B42DCA83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473</Words>
  <Characters>2699</Characters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7</cp:revision>
  <cp:lastPrinted>2026-08-13T13:53:00Z</cp:lastPrinted>
  <dcterms:created xsi:type="dcterms:W3CDTF">2026-10-07T13:58:00Z</dcterms:created>
  <dcterms:modified xsi:type="dcterms:W3CDTF">2026-10-09T06:24:00Z</dcterms:modified>
</cp:coreProperties>
</file>