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9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719"/>
      </w:tblGrid>
      <w:tr w:rsidR="000D3BE1" w:rsidRPr="00DD51D9" w:rsidTr="0006751C">
        <w:trPr>
          <w:trHeight w:val="284"/>
        </w:trPr>
        <w:tc>
          <w:tcPr>
            <w:tcW w:w="10719" w:type="dxa"/>
            <w:shd w:val="clear" w:color="auto" w:fill="E0E0E0"/>
            <w:vAlign w:val="center"/>
          </w:tcPr>
          <w:p w:rsidR="007A199A" w:rsidRPr="00DD51D9" w:rsidRDefault="007A199A" w:rsidP="007A199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D51D9">
              <w:rPr>
                <w:rFonts w:ascii="Tahoma" w:hAnsi="Tahoma" w:cs="Tahoma"/>
                <w:b/>
                <w:bCs/>
                <w:sz w:val="20"/>
                <w:szCs w:val="20"/>
              </w:rPr>
              <w:t>Поручение</w:t>
            </w:r>
          </w:p>
          <w:p w:rsidR="000D3BE1" w:rsidRPr="00DD51D9" w:rsidRDefault="007A199A" w:rsidP="00E94C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51D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на </w:t>
            </w:r>
            <w:r w:rsidR="00B2578E" w:rsidRPr="00DD51D9">
              <w:rPr>
                <w:rFonts w:ascii="Tahoma" w:hAnsi="Tahoma" w:cs="Tahoma"/>
                <w:b/>
                <w:bCs/>
                <w:sz w:val="20"/>
                <w:szCs w:val="20"/>
              </w:rPr>
              <w:t>перевод</w:t>
            </w:r>
            <w:r w:rsidRPr="00DD51D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ценных бумаг на счет хранения погашенных ценных бумаг</w:t>
            </w:r>
          </w:p>
        </w:tc>
      </w:tr>
    </w:tbl>
    <w:p w:rsidR="000D3BE1" w:rsidRPr="00837946" w:rsidRDefault="000D3BE1" w:rsidP="000D3BE1">
      <w:pPr>
        <w:ind w:left="180" w:hanging="1260"/>
        <w:rPr>
          <w:rFonts w:ascii="Verdana" w:hAnsi="Verdana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3"/>
        <w:gridCol w:w="4733"/>
      </w:tblGrid>
      <w:tr w:rsidR="007A199A" w:rsidRPr="00DD51D9" w:rsidTr="008B5F68">
        <w:tc>
          <w:tcPr>
            <w:tcW w:w="4753" w:type="dxa"/>
          </w:tcPr>
          <w:p w:rsidR="007A199A" w:rsidRPr="00DD51D9" w:rsidRDefault="0055210A" w:rsidP="0014001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D51D9">
              <w:rPr>
                <w:rFonts w:ascii="Tahoma" w:hAnsi="Tahoma" w:cs="Tahoma"/>
                <w:sz w:val="20"/>
                <w:szCs w:val="20"/>
              </w:rPr>
              <w:t>Полное/</w:t>
            </w:r>
            <w:r w:rsidR="007A199A" w:rsidRPr="00DD51D9">
              <w:rPr>
                <w:rFonts w:ascii="Tahoma" w:hAnsi="Tahoma" w:cs="Tahoma"/>
                <w:sz w:val="20"/>
                <w:szCs w:val="20"/>
              </w:rPr>
              <w:t>сокращенное наименование</w:t>
            </w:r>
            <w:r w:rsidR="00744362">
              <w:rPr>
                <w:rFonts w:ascii="Tahoma" w:hAnsi="Tahoma" w:cs="Tahoma"/>
                <w:sz w:val="20"/>
                <w:szCs w:val="20"/>
              </w:rPr>
              <w:t xml:space="preserve"> Заявителя, подающего поручение</w:t>
            </w:r>
          </w:p>
        </w:tc>
        <w:tc>
          <w:tcPr>
            <w:tcW w:w="4733" w:type="dxa"/>
          </w:tcPr>
          <w:p w:rsidR="007A199A" w:rsidRPr="00DD51D9" w:rsidRDefault="007A199A" w:rsidP="008B5F6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A199A" w:rsidRPr="00DD51D9" w:rsidTr="008B5F68">
        <w:tc>
          <w:tcPr>
            <w:tcW w:w="4753" w:type="dxa"/>
          </w:tcPr>
          <w:p w:rsidR="007A199A" w:rsidRPr="00DD51D9" w:rsidRDefault="007A199A" w:rsidP="000068C1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D51D9">
              <w:rPr>
                <w:rFonts w:ascii="Tahoma" w:hAnsi="Tahoma" w:cs="Tahoma"/>
                <w:color w:val="000000"/>
                <w:sz w:val="20"/>
                <w:szCs w:val="20"/>
              </w:rPr>
              <w:t>Полное</w:t>
            </w:r>
            <w:r w:rsidR="0055210A" w:rsidRPr="00DD51D9">
              <w:rPr>
                <w:rFonts w:ascii="Tahoma" w:hAnsi="Tahoma" w:cs="Tahoma"/>
                <w:color w:val="000000"/>
                <w:sz w:val="20"/>
                <w:szCs w:val="20"/>
              </w:rPr>
              <w:t>/</w:t>
            </w:r>
            <w:r w:rsidRPr="00DD51D9">
              <w:rPr>
                <w:rFonts w:ascii="Tahoma" w:hAnsi="Tahoma" w:cs="Tahoma"/>
                <w:color w:val="000000"/>
                <w:sz w:val="20"/>
                <w:szCs w:val="20"/>
              </w:rPr>
              <w:t xml:space="preserve">сокращенное наименование иностранного эмитента, осуществившего выпуск </w:t>
            </w:r>
            <w:r w:rsidR="000068C1" w:rsidRPr="00DD51D9">
              <w:rPr>
                <w:rFonts w:ascii="Tahoma" w:hAnsi="Tahoma" w:cs="Tahoma"/>
                <w:color w:val="000000"/>
                <w:sz w:val="20"/>
                <w:szCs w:val="20"/>
              </w:rPr>
              <w:t>еврооблигаций</w:t>
            </w:r>
          </w:p>
        </w:tc>
        <w:tc>
          <w:tcPr>
            <w:tcW w:w="4733" w:type="dxa"/>
          </w:tcPr>
          <w:p w:rsidR="007A199A" w:rsidRPr="00DD51D9" w:rsidRDefault="007A199A" w:rsidP="008B5F68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199A" w:rsidRPr="00DD51D9" w:rsidTr="008B5F68">
        <w:tc>
          <w:tcPr>
            <w:tcW w:w="4753" w:type="dxa"/>
          </w:tcPr>
          <w:p w:rsidR="007A199A" w:rsidRPr="00DD51D9" w:rsidRDefault="00842EAD" w:rsidP="000068C1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D51D9">
              <w:rPr>
                <w:rFonts w:ascii="Tahoma" w:hAnsi="Tahoma" w:cs="Tahoma"/>
                <w:color w:val="000000"/>
                <w:sz w:val="20"/>
                <w:szCs w:val="20"/>
              </w:rPr>
              <w:t xml:space="preserve">ISIN </w:t>
            </w:r>
            <w:r w:rsidR="000068C1" w:rsidRPr="00DD51D9">
              <w:rPr>
                <w:rFonts w:ascii="Tahoma" w:hAnsi="Tahoma" w:cs="Tahoma"/>
                <w:color w:val="000000"/>
                <w:sz w:val="20"/>
                <w:szCs w:val="20"/>
              </w:rPr>
              <w:t>ценных бумаг (еврооблигаций)</w:t>
            </w:r>
          </w:p>
        </w:tc>
        <w:tc>
          <w:tcPr>
            <w:tcW w:w="4733" w:type="dxa"/>
          </w:tcPr>
          <w:p w:rsidR="007A199A" w:rsidRPr="00DD51D9" w:rsidRDefault="007A199A" w:rsidP="008B5F68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7A199A" w:rsidRPr="00DD51D9" w:rsidTr="008B5F68">
        <w:tc>
          <w:tcPr>
            <w:tcW w:w="4753" w:type="dxa"/>
          </w:tcPr>
          <w:p w:rsidR="007A199A" w:rsidRPr="00DD51D9" w:rsidRDefault="00842EAD" w:rsidP="000068C1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D51D9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CFI </w:t>
            </w:r>
            <w:r w:rsidR="000068C1" w:rsidRPr="00DD51D9">
              <w:rPr>
                <w:rFonts w:ascii="Tahoma" w:hAnsi="Tahoma" w:cs="Tahoma"/>
                <w:color w:val="000000"/>
                <w:sz w:val="20"/>
                <w:szCs w:val="20"/>
              </w:rPr>
              <w:t>ценных бумаг (еврооблигаций)</w:t>
            </w:r>
          </w:p>
        </w:tc>
        <w:tc>
          <w:tcPr>
            <w:tcW w:w="4733" w:type="dxa"/>
          </w:tcPr>
          <w:p w:rsidR="007A199A" w:rsidRPr="00DD51D9" w:rsidRDefault="007A199A" w:rsidP="008B5F68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199A" w:rsidRPr="00DD51D9" w:rsidTr="008B5F68">
        <w:tc>
          <w:tcPr>
            <w:tcW w:w="4753" w:type="dxa"/>
          </w:tcPr>
          <w:p w:rsidR="007A199A" w:rsidRPr="00DD51D9" w:rsidRDefault="007A199A" w:rsidP="008B5F68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D51D9">
              <w:rPr>
                <w:rFonts w:ascii="Tahoma" w:hAnsi="Tahoma" w:cs="Tahoma"/>
                <w:color w:val="000000"/>
                <w:sz w:val="20"/>
                <w:szCs w:val="20"/>
              </w:rPr>
              <w:t>Количество</w:t>
            </w:r>
            <w:r w:rsidR="00842EAD" w:rsidRPr="00DD51D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ценных бумаг</w:t>
            </w:r>
          </w:p>
        </w:tc>
        <w:tc>
          <w:tcPr>
            <w:tcW w:w="4733" w:type="dxa"/>
          </w:tcPr>
          <w:p w:rsidR="007A199A" w:rsidRPr="00DD51D9" w:rsidRDefault="007A199A" w:rsidP="008B5F68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A199A" w:rsidRPr="00DD51D9" w:rsidRDefault="007A199A" w:rsidP="007A199A">
      <w:pPr>
        <w:spacing w:before="120" w:after="120" w:line="360" w:lineRule="auto"/>
        <w:contextualSpacing/>
        <w:jc w:val="both"/>
        <w:rPr>
          <w:bCs/>
          <w:sz w:val="20"/>
          <w:szCs w:val="20"/>
        </w:rPr>
      </w:pPr>
    </w:p>
    <w:p w:rsidR="00744362" w:rsidRPr="00744362" w:rsidRDefault="00744362" w:rsidP="00744362">
      <w:pPr>
        <w:spacing w:before="120" w:after="120" w:line="360" w:lineRule="auto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 w:rsidRPr="00744362">
        <w:rPr>
          <w:rFonts w:ascii="Tahoma" w:hAnsi="Tahoma" w:cs="Tahoma"/>
          <w:b/>
          <w:bCs/>
          <w:sz w:val="20"/>
          <w:szCs w:val="20"/>
        </w:rPr>
        <w:t>Заявитель поручения является:</w:t>
      </w:r>
    </w:p>
    <w:p w:rsidR="00744362" w:rsidRPr="00744362" w:rsidRDefault="00B15115" w:rsidP="00744362">
      <w:pPr>
        <w:spacing w:before="120" w:after="120"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1585911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362" w:rsidRPr="0074436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44362" w:rsidRPr="00744362">
        <w:rPr>
          <w:rFonts w:ascii="Tahoma" w:hAnsi="Tahoma" w:cs="Tahoma"/>
          <w:bCs/>
          <w:sz w:val="20"/>
          <w:szCs w:val="20"/>
        </w:rPr>
        <w:t xml:space="preserve"> -</w:t>
      </w:r>
      <w:r w:rsidR="00744362" w:rsidRPr="00744362">
        <w:rPr>
          <w:rFonts w:ascii="Tahoma" w:hAnsi="Tahoma" w:cs="Tahoma"/>
          <w:sz w:val="20"/>
          <w:szCs w:val="20"/>
        </w:rPr>
        <w:t xml:space="preserve"> российским юридическим лицом, которым исполнены обязательства путем размещения замещающих облигаций;</w:t>
      </w:r>
    </w:p>
    <w:p w:rsidR="00744362" w:rsidRPr="00641A85" w:rsidRDefault="00B15115" w:rsidP="00641A85">
      <w:pPr>
        <w:spacing w:before="120" w:after="120" w:line="360" w:lineRule="auto"/>
        <w:contextualSpacing/>
        <w:jc w:val="both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029768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362" w:rsidRPr="0074436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44362" w:rsidRPr="00744362">
        <w:rPr>
          <w:rFonts w:ascii="Tahoma" w:hAnsi="Tahoma" w:cs="Tahoma"/>
          <w:bCs/>
          <w:sz w:val="20"/>
          <w:szCs w:val="20"/>
        </w:rPr>
        <w:t xml:space="preserve"> - </w:t>
      </w:r>
      <w:r w:rsidR="00744362" w:rsidRPr="00744362">
        <w:rPr>
          <w:rFonts w:ascii="Tahoma" w:hAnsi="Tahoma" w:cs="Tahoma"/>
          <w:sz w:val="20"/>
          <w:szCs w:val="20"/>
        </w:rPr>
        <w:t>российским юридическим лицом</w:t>
      </w:r>
      <w:r w:rsidR="00744362" w:rsidRPr="00744362">
        <w:rPr>
          <w:rFonts w:ascii="Tahoma" w:hAnsi="Tahoma" w:cs="Tahoma"/>
          <w:bCs/>
          <w:sz w:val="20"/>
          <w:szCs w:val="20"/>
        </w:rPr>
        <w:t xml:space="preserve"> или эмитентом еврооблигаций, которым приобретены еврооблигации с целью прекращения их обращения.</w:t>
      </w:r>
      <w:r w:rsidR="007A199A" w:rsidRPr="00DD51D9">
        <w:rPr>
          <w:color w:val="000000"/>
          <w:sz w:val="20"/>
          <w:szCs w:val="20"/>
        </w:rPr>
        <w:tab/>
      </w:r>
    </w:p>
    <w:p w:rsidR="00744362" w:rsidRPr="00641A85" w:rsidRDefault="00744362" w:rsidP="00744362">
      <w:pPr>
        <w:tabs>
          <w:tab w:val="left" w:pos="1134"/>
          <w:tab w:val="left" w:pos="9356"/>
        </w:tabs>
        <w:spacing w:before="120" w:after="120" w:line="360" w:lineRule="auto"/>
        <w:ind w:right="-1"/>
        <w:contextualSpacing/>
        <w:jc w:val="both"/>
        <w:rPr>
          <w:rFonts w:ascii="Tahoma" w:hAnsi="Tahoma" w:cs="Tahoma"/>
          <w:sz w:val="20"/>
          <w:szCs w:val="20"/>
        </w:rPr>
      </w:pPr>
      <w:r w:rsidRPr="00641A85">
        <w:rPr>
          <w:rFonts w:ascii="Tahoma" w:hAnsi="Tahoma" w:cs="Tahoma"/>
          <w:bCs/>
          <w:sz w:val="20"/>
          <w:szCs w:val="20"/>
        </w:rPr>
        <w:t>На</w:t>
      </w:r>
      <w:r w:rsidRPr="00641A85">
        <w:rPr>
          <w:rFonts w:ascii="Tahoma" w:hAnsi="Tahoma" w:cs="Tahoma"/>
          <w:color w:val="000000"/>
          <w:sz w:val="20"/>
          <w:szCs w:val="20"/>
        </w:rPr>
        <w:t xml:space="preserve"> основании Решения Совета директоров Банка России от 26.12.2025 «О требованиях к деятельности профессиональных участников рынка ценных бумаг, осуществляющих депозитарную деятельность, при осуществлении ими учета прав на отдельные виды ценных бумаг и перечислении ими выплат в денежной форме по отдельным видам финансовых инструментов, а также о порядке передачи российскими юридическими лицами, имеющими обязательства, связанные с еврооблигациями, денежных средств держателям еврооблигаций» поручаем </w:t>
      </w:r>
      <w:r>
        <w:rPr>
          <w:rFonts w:ascii="Tahoma" w:hAnsi="Tahoma" w:cs="Tahoma"/>
          <w:color w:val="000000"/>
          <w:sz w:val="20"/>
          <w:szCs w:val="20"/>
        </w:rPr>
        <w:t>О</w:t>
      </w:r>
      <w:r w:rsidRPr="00641A85">
        <w:rPr>
          <w:rFonts w:ascii="Tahoma" w:hAnsi="Tahoma" w:cs="Tahoma"/>
          <w:color w:val="000000"/>
          <w:sz w:val="20"/>
          <w:szCs w:val="20"/>
        </w:rPr>
        <w:t>О</w:t>
      </w:r>
      <w:r>
        <w:rPr>
          <w:rFonts w:ascii="Tahoma" w:hAnsi="Tahoma" w:cs="Tahoma"/>
          <w:color w:val="000000"/>
          <w:sz w:val="20"/>
          <w:szCs w:val="20"/>
        </w:rPr>
        <w:t>О</w:t>
      </w:r>
      <w:r w:rsidRPr="00641A85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«НЭКСТ»</w:t>
      </w:r>
      <w:r w:rsidRPr="00641A85">
        <w:rPr>
          <w:rFonts w:ascii="Tahoma" w:hAnsi="Tahoma" w:cs="Tahoma"/>
          <w:color w:val="000000"/>
          <w:sz w:val="20"/>
          <w:szCs w:val="20"/>
        </w:rPr>
        <w:t xml:space="preserve"> перевести указанные выше еврооблигации, учитыва</w:t>
      </w:r>
      <w:r w:rsidRPr="00744362">
        <w:rPr>
          <w:rFonts w:ascii="Tahoma" w:hAnsi="Tahoma" w:cs="Tahoma"/>
          <w:color w:val="000000"/>
          <w:sz w:val="20"/>
          <w:szCs w:val="20"/>
        </w:rPr>
        <w:t xml:space="preserve">емые на счетах депо депонентов </w:t>
      </w:r>
      <w:r>
        <w:rPr>
          <w:rFonts w:ascii="Tahoma" w:hAnsi="Tahoma" w:cs="Tahoma"/>
          <w:color w:val="000000"/>
          <w:sz w:val="20"/>
          <w:szCs w:val="20"/>
        </w:rPr>
        <w:t>ОО</w:t>
      </w:r>
      <w:r w:rsidRPr="00641A85">
        <w:rPr>
          <w:rFonts w:ascii="Tahoma" w:hAnsi="Tahoma" w:cs="Tahoma"/>
          <w:color w:val="000000"/>
          <w:sz w:val="20"/>
          <w:szCs w:val="20"/>
        </w:rPr>
        <w:t xml:space="preserve">О </w:t>
      </w:r>
      <w:r>
        <w:rPr>
          <w:rFonts w:ascii="Tahoma" w:hAnsi="Tahoma" w:cs="Tahoma"/>
          <w:color w:val="000000"/>
          <w:sz w:val="20"/>
          <w:szCs w:val="20"/>
        </w:rPr>
        <w:t>«НЭКСТ»</w:t>
      </w:r>
      <w:r w:rsidRPr="00641A85">
        <w:rPr>
          <w:rFonts w:ascii="Tahoma" w:hAnsi="Tahoma" w:cs="Tahoma"/>
          <w:color w:val="000000"/>
          <w:sz w:val="20"/>
          <w:szCs w:val="20"/>
        </w:rPr>
        <w:t xml:space="preserve">, на счет хранения погашенных ценных бумаг, открытый </w:t>
      </w:r>
      <w:r w:rsidRPr="00641A85">
        <w:rPr>
          <w:rFonts w:ascii="Tahoma" w:hAnsi="Tahoma" w:cs="Tahoma"/>
          <w:sz w:val="20"/>
          <w:szCs w:val="20"/>
        </w:rPr>
        <w:t>Заявителю.</w:t>
      </w:r>
    </w:p>
    <w:p w:rsidR="00076626" w:rsidRPr="00DD51D9" w:rsidRDefault="00076626" w:rsidP="00076626">
      <w:pPr>
        <w:ind w:left="-567"/>
        <w:jc w:val="both"/>
        <w:rPr>
          <w:b/>
          <w:color w:val="000000"/>
          <w:sz w:val="20"/>
          <w:szCs w:val="20"/>
        </w:rPr>
      </w:pPr>
    </w:p>
    <w:p w:rsidR="00076626" w:rsidRPr="00FE053C" w:rsidRDefault="00076626" w:rsidP="0007662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E053C">
        <w:rPr>
          <w:rFonts w:ascii="Tahoma" w:hAnsi="Tahoma" w:cs="Tahoma"/>
          <w:sz w:val="20"/>
          <w:szCs w:val="20"/>
        </w:rPr>
        <w:t>Отчеты о выполненных операциях по счету хранения погашенных ценных бумаг просим направлять по следующему адресу: _______________________________________</w:t>
      </w:r>
    </w:p>
    <w:p w:rsidR="00E94C8C" w:rsidRPr="00FE053C" w:rsidRDefault="00E94C8C" w:rsidP="00E94C8C">
      <w:pPr>
        <w:tabs>
          <w:tab w:val="left" w:pos="1134"/>
          <w:tab w:val="left" w:pos="9356"/>
        </w:tabs>
        <w:spacing w:before="120" w:after="120" w:line="360" w:lineRule="auto"/>
        <w:ind w:right="-1"/>
        <w:contextualSpacing/>
        <w:jc w:val="both"/>
        <w:rPr>
          <w:rFonts w:ascii="Tahoma" w:hAnsi="Tahoma" w:cs="Tahoma"/>
          <w:sz w:val="20"/>
          <w:szCs w:val="20"/>
        </w:rPr>
      </w:pPr>
    </w:p>
    <w:p w:rsidR="00076626" w:rsidRPr="00FE053C" w:rsidRDefault="00076626" w:rsidP="00E94C8C">
      <w:pPr>
        <w:tabs>
          <w:tab w:val="left" w:pos="1134"/>
          <w:tab w:val="left" w:pos="9356"/>
        </w:tabs>
        <w:spacing w:before="120" w:after="120" w:line="360" w:lineRule="auto"/>
        <w:ind w:right="-1"/>
        <w:contextualSpacing/>
        <w:jc w:val="both"/>
        <w:rPr>
          <w:rFonts w:ascii="Tahoma" w:hAnsi="Tahoma" w:cs="Tahoma"/>
          <w:sz w:val="20"/>
          <w:szCs w:val="20"/>
        </w:rPr>
      </w:pPr>
    </w:p>
    <w:p w:rsidR="007A199A" w:rsidRPr="00FE053C" w:rsidRDefault="007A199A" w:rsidP="007A199A">
      <w:pPr>
        <w:tabs>
          <w:tab w:val="left" w:pos="1134"/>
          <w:tab w:val="left" w:pos="9356"/>
        </w:tabs>
        <w:spacing w:before="120" w:after="120" w:line="360" w:lineRule="auto"/>
        <w:ind w:right="-1"/>
        <w:contextualSpacing/>
        <w:jc w:val="both"/>
        <w:rPr>
          <w:rFonts w:ascii="Tahoma" w:hAnsi="Tahoma" w:cs="Tahoma"/>
          <w:sz w:val="20"/>
          <w:szCs w:val="20"/>
        </w:rPr>
      </w:pPr>
    </w:p>
    <w:p w:rsidR="007A199A" w:rsidRPr="00FE053C" w:rsidRDefault="007A199A" w:rsidP="007A199A">
      <w:pPr>
        <w:tabs>
          <w:tab w:val="left" w:pos="1134"/>
          <w:tab w:val="left" w:pos="9356"/>
        </w:tabs>
        <w:spacing w:before="120" w:after="120" w:line="360" w:lineRule="auto"/>
        <w:ind w:right="-1"/>
        <w:contextualSpacing/>
        <w:jc w:val="both"/>
        <w:rPr>
          <w:rFonts w:ascii="Tahoma" w:hAnsi="Tahoma" w:cs="Tahoma"/>
          <w:sz w:val="20"/>
          <w:szCs w:val="20"/>
        </w:rPr>
      </w:pPr>
      <w:r w:rsidRPr="00FE053C">
        <w:rPr>
          <w:rFonts w:ascii="Tahoma" w:hAnsi="Tahoma" w:cs="Tahoma"/>
          <w:sz w:val="20"/>
          <w:szCs w:val="20"/>
        </w:rPr>
        <w:t>____________202_ г.</w:t>
      </w:r>
    </w:p>
    <w:tbl>
      <w:tblPr>
        <w:tblpPr w:leftFromText="180" w:rightFromText="180" w:vertAnchor="text" w:horzAnchor="page" w:tblpX="1301" w:tblpY="568"/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260"/>
        <w:gridCol w:w="1559"/>
        <w:gridCol w:w="1843"/>
      </w:tblGrid>
      <w:tr w:rsidR="007A199A" w:rsidRPr="00FE053C" w:rsidTr="008B5F68">
        <w:tc>
          <w:tcPr>
            <w:tcW w:w="3189" w:type="dxa"/>
          </w:tcPr>
          <w:p w:rsidR="007A199A" w:rsidRPr="00FE053C" w:rsidRDefault="007A199A" w:rsidP="008B5F68">
            <w:pPr>
              <w:tabs>
                <w:tab w:val="left" w:pos="142"/>
                <w:tab w:val="left" w:pos="9356"/>
              </w:tabs>
              <w:ind w:right="-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:rsidR="007A199A" w:rsidRPr="00FE053C" w:rsidRDefault="007A199A" w:rsidP="008B5F68">
            <w:pPr>
              <w:tabs>
                <w:tab w:val="left" w:pos="1134"/>
                <w:tab w:val="left" w:pos="9356"/>
              </w:tabs>
              <w:ind w:right="-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199A" w:rsidRPr="00FE053C" w:rsidRDefault="007A199A" w:rsidP="008B5F68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199A" w:rsidRPr="00FE053C" w:rsidRDefault="007A199A" w:rsidP="008B5F68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E053C">
              <w:rPr>
                <w:rFonts w:ascii="Tahoma" w:hAnsi="Tahoma" w:cs="Tahoma"/>
                <w:sz w:val="20"/>
                <w:szCs w:val="20"/>
              </w:rPr>
              <w:t>____________</w:t>
            </w:r>
          </w:p>
        </w:tc>
      </w:tr>
      <w:tr w:rsidR="007A199A" w:rsidRPr="00FE053C" w:rsidTr="008B5F68">
        <w:tc>
          <w:tcPr>
            <w:tcW w:w="3189" w:type="dxa"/>
          </w:tcPr>
          <w:p w:rsidR="007A199A" w:rsidRPr="00FE053C" w:rsidRDefault="007A199A" w:rsidP="008B5F68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E053C">
              <w:rPr>
                <w:rFonts w:ascii="Tahoma" w:hAnsi="Tahoma" w:cs="Tahoma"/>
                <w:sz w:val="20"/>
                <w:szCs w:val="20"/>
              </w:rPr>
              <w:t>(должность)</w:t>
            </w:r>
          </w:p>
        </w:tc>
        <w:tc>
          <w:tcPr>
            <w:tcW w:w="3260" w:type="dxa"/>
          </w:tcPr>
          <w:p w:rsidR="007A199A" w:rsidRPr="00FE053C" w:rsidRDefault="007A199A" w:rsidP="008B5F68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E053C">
              <w:rPr>
                <w:rFonts w:ascii="Tahoma" w:hAnsi="Tahoma" w:cs="Tahoma"/>
                <w:sz w:val="20"/>
                <w:szCs w:val="20"/>
              </w:rPr>
              <w:t>(Ф.И.О.)</w:t>
            </w:r>
          </w:p>
        </w:tc>
        <w:tc>
          <w:tcPr>
            <w:tcW w:w="1559" w:type="dxa"/>
          </w:tcPr>
          <w:p w:rsidR="007A199A" w:rsidRPr="00FE053C" w:rsidRDefault="007A199A" w:rsidP="008B5F68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E053C">
              <w:rPr>
                <w:rFonts w:ascii="Tahoma" w:hAnsi="Tahoma" w:cs="Tahoma"/>
                <w:sz w:val="20"/>
                <w:szCs w:val="20"/>
              </w:rPr>
              <w:t>М.П.</w:t>
            </w:r>
          </w:p>
        </w:tc>
        <w:tc>
          <w:tcPr>
            <w:tcW w:w="1843" w:type="dxa"/>
          </w:tcPr>
          <w:p w:rsidR="007A199A" w:rsidRPr="00FE053C" w:rsidRDefault="007A199A" w:rsidP="008B5F68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E053C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</w:tr>
      <w:tr w:rsidR="007A199A" w:rsidRPr="00FE053C" w:rsidTr="008B5F68">
        <w:trPr>
          <w:trHeight w:val="387"/>
        </w:trPr>
        <w:tc>
          <w:tcPr>
            <w:tcW w:w="3189" w:type="dxa"/>
          </w:tcPr>
          <w:p w:rsidR="007A199A" w:rsidRPr="00FE053C" w:rsidRDefault="007A199A" w:rsidP="008B5F68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:rsidR="007A199A" w:rsidRPr="00FE053C" w:rsidRDefault="007A199A" w:rsidP="008B5F68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199A" w:rsidRPr="00FE053C" w:rsidRDefault="007A199A" w:rsidP="008B5F68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199A" w:rsidRPr="00FE053C" w:rsidRDefault="007A199A" w:rsidP="008B5F68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A199A" w:rsidRPr="00FE053C" w:rsidRDefault="007A199A" w:rsidP="007A199A">
      <w:pPr>
        <w:tabs>
          <w:tab w:val="left" w:pos="1134"/>
          <w:tab w:val="left" w:pos="9356"/>
        </w:tabs>
        <w:spacing w:before="120" w:after="120" w:line="360" w:lineRule="auto"/>
        <w:ind w:right="-1"/>
        <w:contextualSpacing/>
        <w:jc w:val="both"/>
        <w:rPr>
          <w:rFonts w:ascii="Tahoma" w:hAnsi="Tahoma" w:cs="Tahoma"/>
          <w:sz w:val="20"/>
          <w:szCs w:val="20"/>
        </w:rPr>
      </w:pPr>
    </w:p>
    <w:p w:rsidR="007A199A" w:rsidRPr="00FE053C" w:rsidRDefault="007A199A" w:rsidP="007A199A">
      <w:pPr>
        <w:ind w:left="-992"/>
        <w:jc w:val="right"/>
        <w:rPr>
          <w:rFonts w:ascii="Tahoma" w:hAnsi="Tahoma" w:cs="Tahoma"/>
          <w:sz w:val="20"/>
          <w:szCs w:val="20"/>
        </w:rPr>
      </w:pPr>
      <w:r w:rsidRPr="00FE053C">
        <w:rPr>
          <w:rFonts w:ascii="Tahoma" w:hAnsi="Tahoma" w:cs="Tahoma"/>
          <w:sz w:val="20"/>
          <w:szCs w:val="20"/>
        </w:rPr>
        <w:t xml:space="preserve">Основания </w:t>
      </w:r>
      <w:r w:rsidR="00352C84" w:rsidRPr="00FE053C">
        <w:rPr>
          <w:rFonts w:ascii="Tahoma" w:hAnsi="Tahoma" w:cs="Tahoma"/>
          <w:sz w:val="20"/>
          <w:szCs w:val="20"/>
        </w:rPr>
        <w:t>полномочий: _</w:t>
      </w:r>
      <w:r w:rsidRPr="00FE053C">
        <w:rPr>
          <w:rFonts w:ascii="Tahoma" w:hAnsi="Tahoma" w:cs="Tahoma"/>
          <w:sz w:val="20"/>
          <w:szCs w:val="20"/>
        </w:rPr>
        <w:t>_______________________</w:t>
      </w:r>
    </w:p>
    <w:sectPr w:rsidR="007A199A" w:rsidRPr="00FE053C" w:rsidSect="002C66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23" w:right="566" w:bottom="426" w:left="1701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115" w:rsidRDefault="00B15115">
      <w:r>
        <w:separator/>
      </w:r>
    </w:p>
  </w:endnote>
  <w:endnote w:type="continuationSeparator" w:id="0">
    <w:p w:rsidR="00B15115" w:rsidRDefault="00B1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337" w:rsidRDefault="0057333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A3B" w:rsidRPr="00A867CB" w:rsidRDefault="00633A3B" w:rsidP="000D3BE1">
    <w:pPr>
      <w:pStyle w:val="a6"/>
      <w:jc w:val="right"/>
      <w:rPr>
        <w:rFonts w:ascii="Verdana" w:hAnsi="Verdana"/>
        <w:color w:val="80808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337" w:rsidRDefault="005733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115" w:rsidRDefault="00B15115">
      <w:r>
        <w:separator/>
      </w:r>
    </w:p>
  </w:footnote>
  <w:footnote w:type="continuationSeparator" w:id="0">
    <w:p w:rsidR="00B15115" w:rsidRDefault="00B15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337" w:rsidRDefault="0057333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F89" w:rsidRDefault="00ED63B4" w:rsidP="00ED63B4">
    <w:pPr>
      <w:pStyle w:val="a4"/>
      <w:tabs>
        <w:tab w:val="left" w:pos="10080"/>
      </w:tabs>
      <w:ind w:right="99"/>
      <w:jc w:val="right"/>
      <w:rPr>
        <w:rFonts w:ascii="Verdana" w:hAnsi="Verdana"/>
        <w:color w:val="808080"/>
        <w:sz w:val="14"/>
        <w:szCs w:val="14"/>
        <w:lang w:val="ru-RU"/>
      </w:rPr>
    </w:pPr>
    <w:r w:rsidRPr="00ED63B4">
      <w:rPr>
        <w:rFonts w:ascii="Verdana" w:hAnsi="Verdana"/>
        <w:color w:val="808080"/>
        <w:sz w:val="14"/>
        <w:szCs w:val="14"/>
      </w:rPr>
      <w:t>П</w:t>
    </w:r>
    <w:r w:rsidR="00B63F89">
      <w:rPr>
        <w:rFonts w:ascii="Verdana" w:hAnsi="Verdana"/>
        <w:color w:val="808080"/>
        <w:sz w:val="14"/>
        <w:szCs w:val="14"/>
      </w:rPr>
      <w:t>риложение №1 R07-5</w:t>
    </w:r>
    <w:r w:rsidRPr="00ED63B4">
      <w:rPr>
        <w:rFonts w:ascii="Verdana" w:hAnsi="Verdana"/>
        <w:color w:val="808080"/>
        <w:sz w:val="14"/>
        <w:szCs w:val="14"/>
      </w:rPr>
      <w:t xml:space="preserve">- Поручение на </w:t>
    </w:r>
    <w:r w:rsidR="00B63F89">
      <w:rPr>
        <w:rFonts w:ascii="Verdana" w:hAnsi="Verdana"/>
        <w:color w:val="808080"/>
        <w:sz w:val="14"/>
        <w:szCs w:val="14"/>
        <w:lang w:val="ru-RU"/>
      </w:rPr>
      <w:t xml:space="preserve">перевод и </w:t>
    </w:r>
    <w:r w:rsidRPr="00ED63B4">
      <w:rPr>
        <w:rFonts w:ascii="Verdana" w:hAnsi="Verdana"/>
        <w:color w:val="808080"/>
        <w:sz w:val="14"/>
        <w:szCs w:val="14"/>
      </w:rPr>
      <w:t xml:space="preserve">обременение / прекращение обременения </w:t>
    </w:r>
    <w:r w:rsidR="00480851">
      <w:rPr>
        <w:rFonts w:ascii="Verdana" w:hAnsi="Verdana"/>
        <w:color w:val="808080"/>
        <w:sz w:val="14"/>
        <w:szCs w:val="14"/>
        <w:lang w:val="ru-RU"/>
      </w:rPr>
      <w:t>ценных бумаг</w:t>
    </w:r>
    <w:r w:rsidRPr="00ED63B4">
      <w:rPr>
        <w:rFonts w:ascii="Verdana" w:hAnsi="Verdana"/>
        <w:color w:val="808080"/>
        <w:sz w:val="14"/>
        <w:szCs w:val="14"/>
      </w:rPr>
      <w:t xml:space="preserve"> </w:t>
    </w:r>
    <w:r w:rsidR="00B63F89">
      <w:rPr>
        <w:rFonts w:ascii="Verdana" w:hAnsi="Verdana"/>
        <w:color w:val="808080"/>
        <w:sz w:val="14"/>
        <w:szCs w:val="14"/>
        <w:lang w:val="ru-RU"/>
      </w:rPr>
      <w:t xml:space="preserve">по договору </w:t>
    </w:r>
    <w:proofErr w:type="spellStart"/>
    <w:r w:rsidR="00B63F89">
      <w:rPr>
        <w:rFonts w:ascii="Verdana" w:hAnsi="Verdana"/>
        <w:color w:val="808080"/>
        <w:sz w:val="14"/>
        <w:szCs w:val="14"/>
        <w:lang w:val="ru-RU"/>
      </w:rPr>
      <w:t>эскроу</w:t>
    </w:r>
    <w:proofErr w:type="spellEnd"/>
  </w:p>
  <w:p w:rsidR="00ED63B4" w:rsidRPr="00ED63B4" w:rsidRDefault="00B63F89" w:rsidP="00ED63B4">
    <w:pPr>
      <w:pStyle w:val="a4"/>
      <w:tabs>
        <w:tab w:val="left" w:pos="10080"/>
      </w:tabs>
      <w:ind w:right="99"/>
      <w:jc w:val="right"/>
      <w:rPr>
        <w:rFonts w:ascii="Verdana" w:hAnsi="Verdana"/>
        <w:color w:val="808080"/>
        <w:sz w:val="14"/>
        <w:szCs w:val="14"/>
      </w:rPr>
    </w:pPr>
    <w:r>
      <w:rPr>
        <w:rFonts w:ascii="Verdana" w:hAnsi="Verdana"/>
        <w:color w:val="808080"/>
        <w:sz w:val="14"/>
        <w:szCs w:val="14"/>
        <w:lang w:val="ru-RU"/>
      </w:rPr>
      <w:t xml:space="preserve"> </w:t>
    </w:r>
  </w:p>
  <w:p w:rsidR="00633A3B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633A3B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633A3B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633A3B" w:rsidRPr="00650E08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E4D" w:rsidRPr="00E03106" w:rsidRDefault="00AE7CF0" w:rsidP="00F81EE2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E03106">
      <w:rPr>
        <w:rFonts w:ascii="Tahoma" w:hAnsi="Tahoma" w:cs="Tahoma"/>
        <w:color w:val="808080"/>
        <w:sz w:val="14"/>
        <w:szCs w:val="14"/>
      </w:rPr>
      <w:t>П</w:t>
    </w:r>
    <w:r w:rsidR="00975F72" w:rsidRPr="00E03106">
      <w:rPr>
        <w:rFonts w:ascii="Tahoma" w:hAnsi="Tahoma" w:cs="Tahoma"/>
        <w:color w:val="808080"/>
        <w:sz w:val="14"/>
        <w:szCs w:val="14"/>
      </w:rPr>
      <w:t>риложение №1 R</w:t>
    </w:r>
    <w:r w:rsidR="00975F72" w:rsidRPr="00E03106">
      <w:rPr>
        <w:rFonts w:ascii="Tahoma" w:hAnsi="Tahoma" w:cs="Tahoma"/>
        <w:color w:val="808080"/>
        <w:sz w:val="14"/>
        <w:szCs w:val="14"/>
        <w:lang w:val="ru-RU"/>
      </w:rPr>
      <w:t>1</w:t>
    </w:r>
    <w:r w:rsidR="00076626" w:rsidRPr="00E03106">
      <w:rPr>
        <w:rFonts w:ascii="Tahoma" w:hAnsi="Tahoma" w:cs="Tahoma"/>
        <w:color w:val="808080"/>
        <w:sz w:val="14"/>
        <w:szCs w:val="14"/>
        <w:lang w:val="ru-RU"/>
      </w:rPr>
      <w:t>8</w:t>
    </w:r>
    <w:r w:rsidRPr="00E03106">
      <w:rPr>
        <w:rFonts w:ascii="Tahoma" w:hAnsi="Tahoma" w:cs="Tahoma"/>
        <w:color w:val="808080"/>
        <w:sz w:val="14"/>
        <w:szCs w:val="14"/>
      </w:rPr>
      <w:t xml:space="preserve"> - Поручение на </w:t>
    </w:r>
    <w:r w:rsidR="00B63F89" w:rsidRPr="00E03106">
      <w:rPr>
        <w:rFonts w:ascii="Tahoma" w:hAnsi="Tahoma" w:cs="Tahoma"/>
        <w:color w:val="808080"/>
        <w:sz w:val="14"/>
        <w:szCs w:val="14"/>
        <w:lang w:val="ru-RU"/>
      </w:rPr>
      <w:t xml:space="preserve">перевод </w:t>
    </w:r>
    <w:r w:rsidR="00772C31" w:rsidRPr="00E03106">
      <w:rPr>
        <w:rFonts w:ascii="Tahoma" w:hAnsi="Tahoma" w:cs="Tahoma"/>
        <w:color w:val="808080"/>
        <w:sz w:val="14"/>
        <w:szCs w:val="14"/>
        <w:lang w:val="ru-RU"/>
      </w:rPr>
      <w:t>ценных бумаг на счет хранения погашенных ценных бумаг</w:t>
    </w:r>
  </w:p>
  <w:p w:rsidR="00633A3B" w:rsidRPr="00E03106" w:rsidRDefault="00AE7CF0" w:rsidP="00F81EE2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E03106">
      <w:rPr>
        <w:rFonts w:ascii="Tahoma" w:hAnsi="Tahoma" w:cs="Tahoma"/>
        <w:color w:val="808080"/>
        <w:sz w:val="14"/>
        <w:szCs w:val="14"/>
      </w:rPr>
      <w:t xml:space="preserve"> к Условиям осуществления депозитарной деятельности </w:t>
    </w:r>
    <w:r w:rsidR="00F04829" w:rsidRPr="00E03106">
      <w:rPr>
        <w:rFonts w:ascii="Tahoma" w:hAnsi="Tahoma" w:cs="Tahoma"/>
        <w:color w:val="808080"/>
        <w:sz w:val="14"/>
        <w:szCs w:val="14"/>
        <w:lang w:val="ru-RU"/>
      </w:rPr>
      <w:t>ООО «НЭКСТ»</w:t>
    </w:r>
  </w:p>
  <w:p w:rsidR="00633A3B" w:rsidRPr="00A54F35" w:rsidRDefault="00633A3B" w:rsidP="00141DB1">
    <w:pPr>
      <w:pStyle w:val="a4"/>
      <w:rPr>
        <w:sz w:val="10"/>
        <w:szCs w:val="10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284D"/>
    <w:rsid w:val="00004610"/>
    <w:rsid w:val="000068C1"/>
    <w:rsid w:val="00010B3F"/>
    <w:rsid w:val="00022D0A"/>
    <w:rsid w:val="0002753B"/>
    <w:rsid w:val="00032870"/>
    <w:rsid w:val="00035332"/>
    <w:rsid w:val="00036F9F"/>
    <w:rsid w:val="0004614E"/>
    <w:rsid w:val="00050E8C"/>
    <w:rsid w:val="00060779"/>
    <w:rsid w:val="00060788"/>
    <w:rsid w:val="00060D26"/>
    <w:rsid w:val="0006751C"/>
    <w:rsid w:val="000745AE"/>
    <w:rsid w:val="00076626"/>
    <w:rsid w:val="00083E02"/>
    <w:rsid w:val="000860ED"/>
    <w:rsid w:val="00092CE6"/>
    <w:rsid w:val="000973D6"/>
    <w:rsid w:val="0009770B"/>
    <w:rsid w:val="000A369D"/>
    <w:rsid w:val="000A6ADB"/>
    <w:rsid w:val="000C09BE"/>
    <w:rsid w:val="000D1C8D"/>
    <w:rsid w:val="000D20D6"/>
    <w:rsid w:val="000D3BE1"/>
    <w:rsid w:val="000D6AA8"/>
    <w:rsid w:val="000E1493"/>
    <w:rsid w:val="000E6A36"/>
    <w:rsid w:val="000F7339"/>
    <w:rsid w:val="0010768A"/>
    <w:rsid w:val="00111489"/>
    <w:rsid w:val="001124B9"/>
    <w:rsid w:val="00123F82"/>
    <w:rsid w:val="00125807"/>
    <w:rsid w:val="00133701"/>
    <w:rsid w:val="0013667F"/>
    <w:rsid w:val="00140013"/>
    <w:rsid w:val="0014005F"/>
    <w:rsid w:val="00140065"/>
    <w:rsid w:val="00141DB1"/>
    <w:rsid w:val="00144D63"/>
    <w:rsid w:val="0015270C"/>
    <w:rsid w:val="00164C24"/>
    <w:rsid w:val="00170788"/>
    <w:rsid w:val="001715B7"/>
    <w:rsid w:val="0017722A"/>
    <w:rsid w:val="00195879"/>
    <w:rsid w:val="001A001D"/>
    <w:rsid w:val="001A03DD"/>
    <w:rsid w:val="001A03F6"/>
    <w:rsid w:val="001C15B6"/>
    <w:rsid w:val="001C4431"/>
    <w:rsid w:val="001C5CD3"/>
    <w:rsid w:val="001D1F64"/>
    <w:rsid w:val="001D27B2"/>
    <w:rsid w:val="001D477F"/>
    <w:rsid w:val="001D5D19"/>
    <w:rsid w:val="001F6178"/>
    <w:rsid w:val="0020452A"/>
    <w:rsid w:val="00207258"/>
    <w:rsid w:val="00217931"/>
    <w:rsid w:val="002324D9"/>
    <w:rsid w:val="00233F48"/>
    <w:rsid w:val="00235191"/>
    <w:rsid w:val="00236953"/>
    <w:rsid w:val="0024544C"/>
    <w:rsid w:val="00247192"/>
    <w:rsid w:val="002527F2"/>
    <w:rsid w:val="00253BA8"/>
    <w:rsid w:val="00267FD8"/>
    <w:rsid w:val="00275581"/>
    <w:rsid w:val="00281C3B"/>
    <w:rsid w:val="0028422B"/>
    <w:rsid w:val="00287F45"/>
    <w:rsid w:val="002932C7"/>
    <w:rsid w:val="002A2B4A"/>
    <w:rsid w:val="002A35D4"/>
    <w:rsid w:val="002A36EC"/>
    <w:rsid w:val="002A7176"/>
    <w:rsid w:val="002B06F0"/>
    <w:rsid w:val="002B5FC1"/>
    <w:rsid w:val="002C1550"/>
    <w:rsid w:val="002C4346"/>
    <w:rsid w:val="002C66CA"/>
    <w:rsid w:val="002D62CA"/>
    <w:rsid w:val="002E04E2"/>
    <w:rsid w:val="002F5E68"/>
    <w:rsid w:val="002F6F15"/>
    <w:rsid w:val="003049C3"/>
    <w:rsid w:val="00304FED"/>
    <w:rsid w:val="003132F7"/>
    <w:rsid w:val="003147F7"/>
    <w:rsid w:val="0031489C"/>
    <w:rsid w:val="0031498B"/>
    <w:rsid w:val="00314FBA"/>
    <w:rsid w:val="0032156C"/>
    <w:rsid w:val="00323BFD"/>
    <w:rsid w:val="003266D5"/>
    <w:rsid w:val="00337D56"/>
    <w:rsid w:val="003442E5"/>
    <w:rsid w:val="00352872"/>
    <w:rsid w:val="00352C84"/>
    <w:rsid w:val="00356A14"/>
    <w:rsid w:val="00357359"/>
    <w:rsid w:val="003616D4"/>
    <w:rsid w:val="00365FB5"/>
    <w:rsid w:val="00367785"/>
    <w:rsid w:val="00367936"/>
    <w:rsid w:val="003763DE"/>
    <w:rsid w:val="0038224B"/>
    <w:rsid w:val="0038425F"/>
    <w:rsid w:val="00385C1B"/>
    <w:rsid w:val="003877C3"/>
    <w:rsid w:val="00390881"/>
    <w:rsid w:val="00394E0E"/>
    <w:rsid w:val="00396D97"/>
    <w:rsid w:val="003A3940"/>
    <w:rsid w:val="003A5D9F"/>
    <w:rsid w:val="003B3AB2"/>
    <w:rsid w:val="003C5BFC"/>
    <w:rsid w:val="003D165A"/>
    <w:rsid w:val="003D3122"/>
    <w:rsid w:val="003D5A9C"/>
    <w:rsid w:val="003D6FB6"/>
    <w:rsid w:val="003E5CEE"/>
    <w:rsid w:val="003F7178"/>
    <w:rsid w:val="00400451"/>
    <w:rsid w:val="00402062"/>
    <w:rsid w:val="004068D0"/>
    <w:rsid w:val="00407814"/>
    <w:rsid w:val="00420686"/>
    <w:rsid w:val="00422780"/>
    <w:rsid w:val="004239EB"/>
    <w:rsid w:val="00451E92"/>
    <w:rsid w:val="004657F2"/>
    <w:rsid w:val="00467F5F"/>
    <w:rsid w:val="00473D55"/>
    <w:rsid w:val="00476924"/>
    <w:rsid w:val="00480851"/>
    <w:rsid w:val="004842ED"/>
    <w:rsid w:val="00494653"/>
    <w:rsid w:val="004967E4"/>
    <w:rsid w:val="004A2067"/>
    <w:rsid w:val="004A55DE"/>
    <w:rsid w:val="004B2F82"/>
    <w:rsid w:val="004B6EFB"/>
    <w:rsid w:val="004B7516"/>
    <w:rsid w:val="004C2F4D"/>
    <w:rsid w:val="004C49FB"/>
    <w:rsid w:val="004C7CF2"/>
    <w:rsid w:val="004E7FFD"/>
    <w:rsid w:val="004F29E5"/>
    <w:rsid w:val="00511DDE"/>
    <w:rsid w:val="005131D7"/>
    <w:rsid w:val="005438AE"/>
    <w:rsid w:val="00546EC0"/>
    <w:rsid w:val="0054704A"/>
    <w:rsid w:val="00551D2D"/>
    <w:rsid w:val="0055210A"/>
    <w:rsid w:val="005535EA"/>
    <w:rsid w:val="00561E7F"/>
    <w:rsid w:val="005624FC"/>
    <w:rsid w:val="00565C2E"/>
    <w:rsid w:val="005707A7"/>
    <w:rsid w:val="00572EDB"/>
    <w:rsid w:val="00573337"/>
    <w:rsid w:val="005803DC"/>
    <w:rsid w:val="00582827"/>
    <w:rsid w:val="00585769"/>
    <w:rsid w:val="00592AEA"/>
    <w:rsid w:val="005A7CD1"/>
    <w:rsid w:val="005C4626"/>
    <w:rsid w:val="005D7699"/>
    <w:rsid w:val="005E04FF"/>
    <w:rsid w:val="005E24A7"/>
    <w:rsid w:val="005F7EEA"/>
    <w:rsid w:val="006011FE"/>
    <w:rsid w:val="00603FD4"/>
    <w:rsid w:val="00604F5E"/>
    <w:rsid w:val="00605BA7"/>
    <w:rsid w:val="00605D05"/>
    <w:rsid w:val="00631FD4"/>
    <w:rsid w:val="00632D66"/>
    <w:rsid w:val="00633A3B"/>
    <w:rsid w:val="0063483D"/>
    <w:rsid w:val="0063611A"/>
    <w:rsid w:val="00636503"/>
    <w:rsid w:val="00641A85"/>
    <w:rsid w:val="00644C32"/>
    <w:rsid w:val="00646616"/>
    <w:rsid w:val="00650410"/>
    <w:rsid w:val="00650E08"/>
    <w:rsid w:val="0065195E"/>
    <w:rsid w:val="006540A0"/>
    <w:rsid w:val="00655A0D"/>
    <w:rsid w:val="006578AF"/>
    <w:rsid w:val="0067168F"/>
    <w:rsid w:val="00672126"/>
    <w:rsid w:val="0067297C"/>
    <w:rsid w:val="00675EDC"/>
    <w:rsid w:val="006853C9"/>
    <w:rsid w:val="00693A64"/>
    <w:rsid w:val="0069517D"/>
    <w:rsid w:val="006B71AA"/>
    <w:rsid w:val="006C1A7F"/>
    <w:rsid w:val="006C1C6F"/>
    <w:rsid w:val="006C66E0"/>
    <w:rsid w:val="006D486A"/>
    <w:rsid w:val="006D4FAF"/>
    <w:rsid w:val="006D6805"/>
    <w:rsid w:val="006D706F"/>
    <w:rsid w:val="006D742E"/>
    <w:rsid w:val="006E5BCD"/>
    <w:rsid w:val="006E6264"/>
    <w:rsid w:val="006F4579"/>
    <w:rsid w:val="006F6E45"/>
    <w:rsid w:val="00705416"/>
    <w:rsid w:val="007059D9"/>
    <w:rsid w:val="00724913"/>
    <w:rsid w:val="00726A65"/>
    <w:rsid w:val="007374CD"/>
    <w:rsid w:val="007376D5"/>
    <w:rsid w:val="00737DD2"/>
    <w:rsid w:val="00740078"/>
    <w:rsid w:val="00744362"/>
    <w:rsid w:val="007522B7"/>
    <w:rsid w:val="00770D27"/>
    <w:rsid w:val="00771750"/>
    <w:rsid w:val="00772C31"/>
    <w:rsid w:val="00774EF2"/>
    <w:rsid w:val="00782F59"/>
    <w:rsid w:val="0078543C"/>
    <w:rsid w:val="00790394"/>
    <w:rsid w:val="00796C03"/>
    <w:rsid w:val="007A199A"/>
    <w:rsid w:val="007A2F95"/>
    <w:rsid w:val="007B0962"/>
    <w:rsid w:val="007B39A9"/>
    <w:rsid w:val="007B3A6F"/>
    <w:rsid w:val="007C6BD4"/>
    <w:rsid w:val="007D7B6F"/>
    <w:rsid w:val="007E62B7"/>
    <w:rsid w:val="007F28B4"/>
    <w:rsid w:val="007F7B5B"/>
    <w:rsid w:val="00801ECD"/>
    <w:rsid w:val="008062C2"/>
    <w:rsid w:val="00822BFF"/>
    <w:rsid w:val="00825517"/>
    <w:rsid w:val="00832203"/>
    <w:rsid w:val="00833A16"/>
    <w:rsid w:val="00837946"/>
    <w:rsid w:val="00842EAD"/>
    <w:rsid w:val="0086597A"/>
    <w:rsid w:val="00870612"/>
    <w:rsid w:val="0087190B"/>
    <w:rsid w:val="008873BF"/>
    <w:rsid w:val="00894FFE"/>
    <w:rsid w:val="008A0963"/>
    <w:rsid w:val="008A1D87"/>
    <w:rsid w:val="008A1DEC"/>
    <w:rsid w:val="008B084D"/>
    <w:rsid w:val="008B5C08"/>
    <w:rsid w:val="008C0F68"/>
    <w:rsid w:val="008C2C75"/>
    <w:rsid w:val="008C7F2D"/>
    <w:rsid w:val="008D2B90"/>
    <w:rsid w:val="008D3CC9"/>
    <w:rsid w:val="008D47EC"/>
    <w:rsid w:val="008D6B86"/>
    <w:rsid w:val="008E1327"/>
    <w:rsid w:val="008F0370"/>
    <w:rsid w:val="00905B9D"/>
    <w:rsid w:val="0090651B"/>
    <w:rsid w:val="00914C26"/>
    <w:rsid w:val="0092216C"/>
    <w:rsid w:val="009376F3"/>
    <w:rsid w:val="009376F6"/>
    <w:rsid w:val="00941890"/>
    <w:rsid w:val="00942984"/>
    <w:rsid w:val="00951D20"/>
    <w:rsid w:val="0096244A"/>
    <w:rsid w:val="0096298C"/>
    <w:rsid w:val="00963D97"/>
    <w:rsid w:val="009712D2"/>
    <w:rsid w:val="00972D85"/>
    <w:rsid w:val="00973224"/>
    <w:rsid w:val="00975F72"/>
    <w:rsid w:val="00982538"/>
    <w:rsid w:val="0098415C"/>
    <w:rsid w:val="0098588B"/>
    <w:rsid w:val="0099325F"/>
    <w:rsid w:val="00995EFC"/>
    <w:rsid w:val="009A0436"/>
    <w:rsid w:val="009A6879"/>
    <w:rsid w:val="009B406F"/>
    <w:rsid w:val="009B5CCE"/>
    <w:rsid w:val="009B60C2"/>
    <w:rsid w:val="009D7A93"/>
    <w:rsid w:val="009E0379"/>
    <w:rsid w:val="009F017F"/>
    <w:rsid w:val="009F31AF"/>
    <w:rsid w:val="009F43B8"/>
    <w:rsid w:val="009F7FC0"/>
    <w:rsid w:val="00A004CE"/>
    <w:rsid w:val="00A006E2"/>
    <w:rsid w:val="00A026D8"/>
    <w:rsid w:val="00A040E7"/>
    <w:rsid w:val="00A110AE"/>
    <w:rsid w:val="00A13E4D"/>
    <w:rsid w:val="00A255FD"/>
    <w:rsid w:val="00A25AC2"/>
    <w:rsid w:val="00A27A3E"/>
    <w:rsid w:val="00A36753"/>
    <w:rsid w:val="00A37A4D"/>
    <w:rsid w:val="00A42FF9"/>
    <w:rsid w:val="00A44CD9"/>
    <w:rsid w:val="00A54C9B"/>
    <w:rsid w:val="00A54F35"/>
    <w:rsid w:val="00A55B5B"/>
    <w:rsid w:val="00A63BF2"/>
    <w:rsid w:val="00A84F4A"/>
    <w:rsid w:val="00A867CB"/>
    <w:rsid w:val="00A97EAD"/>
    <w:rsid w:val="00AB531F"/>
    <w:rsid w:val="00AB7970"/>
    <w:rsid w:val="00AC7A53"/>
    <w:rsid w:val="00AD48D3"/>
    <w:rsid w:val="00AD4A13"/>
    <w:rsid w:val="00AD7386"/>
    <w:rsid w:val="00AE481F"/>
    <w:rsid w:val="00AE4A9D"/>
    <w:rsid w:val="00AE7CF0"/>
    <w:rsid w:val="00AF461C"/>
    <w:rsid w:val="00AF68CE"/>
    <w:rsid w:val="00AF6AE1"/>
    <w:rsid w:val="00B04522"/>
    <w:rsid w:val="00B15115"/>
    <w:rsid w:val="00B15513"/>
    <w:rsid w:val="00B21CCD"/>
    <w:rsid w:val="00B2578E"/>
    <w:rsid w:val="00B25A47"/>
    <w:rsid w:val="00B27378"/>
    <w:rsid w:val="00B324DD"/>
    <w:rsid w:val="00B41790"/>
    <w:rsid w:val="00B46ED8"/>
    <w:rsid w:val="00B61477"/>
    <w:rsid w:val="00B61692"/>
    <w:rsid w:val="00B63F89"/>
    <w:rsid w:val="00B659B6"/>
    <w:rsid w:val="00B66115"/>
    <w:rsid w:val="00B70FEA"/>
    <w:rsid w:val="00B74317"/>
    <w:rsid w:val="00B85514"/>
    <w:rsid w:val="00B8603A"/>
    <w:rsid w:val="00B9346C"/>
    <w:rsid w:val="00B93C09"/>
    <w:rsid w:val="00B96745"/>
    <w:rsid w:val="00B9709E"/>
    <w:rsid w:val="00B97462"/>
    <w:rsid w:val="00BB1AAF"/>
    <w:rsid w:val="00BB378F"/>
    <w:rsid w:val="00BB4142"/>
    <w:rsid w:val="00BB4F75"/>
    <w:rsid w:val="00BD1F4A"/>
    <w:rsid w:val="00BE2386"/>
    <w:rsid w:val="00BF2D2A"/>
    <w:rsid w:val="00BF5DC1"/>
    <w:rsid w:val="00C00E15"/>
    <w:rsid w:val="00C10E04"/>
    <w:rsid w:val="00C22EB8"/>
    <w:rsid w:val="00C32386"/>
    <w:rsid w:val="00C4636E"/>
    <w:rsid w:val="00C63C7A"/>
    <w:rsid w:val="00C645D0"/>
    <w:rsid w:val="00C66D3F"/>
    <w:rsid w:val="00C75258"/>
    <w:rsid w:val="00C80FB4"/>
    <w:rsid w:val="00C92693"/>
    <w:rsid w:val="00C96493"/>
    <w:rsid w:val="00CA1426"/>
    <w:rsid w:val="00CB0D2E"/>
    <w:rsid w:val="00CB1765"/>
    <w:rsid w:val="00CC242B"/>
    <w:rsid w:val="00CD0E85"/>
    <w:rsid w:val="00CD5BF4"/>
    <w:rsid w:val="00CD7D85"/>
    <w:rsid w:val="00CE2C6C"/>
    <w:rsid w:val="00CE6917"/>
    <w:rsid w:val="00CF0AAC"/>
    <w:rsid w:val="00D10978"/>
    <w:rsid w:val="00D11783"/>
    <w:rsid w:val="00D14AA0"/>
    <w:rsid w:val="00D2442A"/>
    <w:rsid w:val="00D373C1"/>
    <w:rsid w:val="00D637C3"/>
    <w:rsid w:val="00D66C4E"/>
    <w:rsid w:val="00D714D1"/>
    <w:rsid w:val="00D73038"/>
    <w:rsid w:val="00D773F0"/>
    <w:rsid w:val="00D83A65"/>
    <w:rsid w:val="00D8435B"/>
    <w:rsid w:val="00D844E7"/>
    <w:rsid w:val="00D86A3C"/>
    <w:rsid w:val="00D95E0F"/>
    <w:rsid w:val="00D97809"/>
    <w:rsid w:val="00DA0E65"/>
    <w:rsid w:val="00DB0B25"/>
    <w:rsid w:val="00DB2DCA"/>
    <w:rsid w:val="00DB61C6"/>
    <w:rsid w:val="00DC7291"/>
    <w:rsid w:val="00DC7BFB"/>
    <w:rsid w:val="00DD2414"/>
    <w:rsid w:val="00DD51D9"/>
    <w:rsid w:val="00DE2C22"/>
    <w:rsid w:val="00DE2F82"/>
    <w:rsid w:val="00E015F6"/>
    <w:rsid w:val="00E03106"/>
    <w:rsid w:val="00E111F3"/>
    <w:rsid w:val="00E41DE8"/>
    <w:rsid w:val="00E45912"/>
    <w:rsid w:val="00E474A0"/>
    <w:rsid w:val="00E733EF"/>
    <w:rsid w:val="00E80E3D"/>
    <w:rsid w:val="00E828CC"/>
    <w:rsid w:val="00E84A79"/>
    <w:rsid w:val="00E852D9"/>
    <w:rsid w:val="00E854E7"/>
    <w:rsid w:val="00E919D5"/>
    <w:rsid w:val="00E94C8C"/>
    <w:rsid w:val="00EA7840"/>
    <w:rsid w:val="00EB5072"/>
    <w:rsid w:val="00EB78C5"/>
    <w:rsid w:val="00EB7BB8"/>
    <w:rsid w:val="00EC6117"/>
    <w:rsid w:val="00ED40AC"/>
    <w:rsid w:val="00ED63B4"/>
    <w:rsid w:val="00ED685F"/>
    <w:rsid w:val="00EE01BF"/>
    <w:rsid w:val="00EE1369"/>
    <w:rsid w:val="00EE3A03"/>
    <w:rsid w:val="00EF6DB5"/>
    <w:rsid w:val="00F04829"/>
    <w:rsid w:val="00F10675"/>
    <w:rsid w:val="00F16463"/>
    <w:rsid w:val="00F2124B"/>
    <w:rsid w:val="00F218E1"/>
    <w:rsid w:val="00F24939"/>
    <w:rsid w:val="00F26A7E"/>
    <w:rsid w:val="00F26C3C"/>
    <w:rsid w:val="00F3336B"/>
    <w:rsid w:val="00F423F7"/>
    <w:rsid w:val="00F439A6"/>
    <w:rsid w:val="00F5286A"/>
    <w:rsid w:val="00F5738F"/>
    <w:rsid w:val="00F60063"/>
    <w:rsid w:val="00F60202"/>
    <w:rsid w:val="00F76DC5"/>
    <w:rsid w:val="00F81EE2"/>
    <w:rsid w:val="00F85217"/>
    <w:rsid w:val="00F87945"/>
    <w:rsid w:val="00F93BD0"/>
    <w:rsid w:val="00F94814"/>
    <w:rsid w:val="00F94E96"/>
    <w:rsid w:val="00F95019"/>
    <w:rsid w:val="00F95D63"/>
    <w:rsid w:val="00FA7364"/>
    <w:rsid w:val="00FC054A"/>
    <w:rsid w:val="00FC0714"/>
    <w:rsid w:val="00FD1771"/>
    <w:rsid w:val="00FD2B0F"/>
    <w:rsid w:val="00FE053C"/>
    <w:rsid w:val="00FE2312"/>
    <w:rsid w:val="00FE3B5F"/>
    <w:rsid w:val="00FF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362F97C-B2EC-44BA-91EA-EEAA3405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qFormat/>
    <w:rsid w:val="00407814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2442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267FD8"/>
    <w:rPr>
      <w:sz w:val="24"/>
      <w:szCs w:val="24"/>
    </w:rPr>
  </w:style>
  <w:style w:type="character" w:styleId="a9">
    <w:name w:val="annotation reference"/>
    <w:rsid w:val="00451E92"/>
    <w:rPr>
      <w:sz w:val="16"/>
      <w:szCs w:val="16"/>
    </w:rPr>
  </w:style>
  <w:style w:type="paragraph" w:styleId="aa">
    <w:name w:val="annotation text"/>
    <w:basedOn w:val="a"/>
    <w:link w:val="ab"/>
    <w:rsid w:val="00451E9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51E92"/>
  </w:style>
  <w:style w:type="paragraph" w:styleId="ac">
    <w:name w:val="annotation subject"/>
    <w:basedOn w:val="aa"/>
    <w:next w:val="aa"/>
    <w:link w:val="ad"/>
    <w:rsid w:val="00451E92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51E92"/>
    <w:rPr>
      <w:b/>
      <w:bCs/>
    </w:rPr>
  </w:style>
  <w:style w:type="paragraph" w:styleId="ae">
    <w:name w:val="footnote text"/>
    <w:basedOn w:val="a"/>
    <w:link w:val="af"/>
    <w:rsid w:val="0036793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367936"/>
  </w:style>
  <w:style w:type="character" w:styleId="af0">
    <w:name w:val="footnote reference"/>
    <w:rsid w:val="00367936"/>
    <w:rPr>
      <w:vertAlign w:val="superscript"/>
    </w:rPr>
  </w:style>
  <w:style w:type="paragraph" w:customStyle="1" w:styleId="ConsPlusNormal">
    <w:name w:val="ConsPlusNormal"/>
    <w:rsid w:val="003266D5"/>
    <w:pPr>
      <w:autoSpaceDE w:val="0"/>
      <w:autoSpaceDN w:val="0"/>
      <w:adjustRightInd w:val="0"/>
    </w:pPr>
    <w:rPr>
      <w:rFonts w:ascii="Verdana" w:hAnsi="Verdana" w:cs="Verdana"/>
      <w:sz w:val="18"/>
      <w:szCs w:val="18"/>
    </w:rPr>
  </w:style>
  <w:style w:type="paragraph" w:styleId="af1">
    <w:name w:val="Revision"/>
    <w:hidden/>
    <w:uiPriority w:val="99"/>
    <w:semiHidden/>
    <w:rsid w:val="003A3940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4B6EFB"/>
    <w:rPr>
      <w:sz w:val="24"/>
      <w:szCs w:val="24"/>
    </w:rPr>
  </w:style>
  <w:style w:type="paragraph" w:customStyle="1" w:styleId="Default">
    <w:name w:val="Default"/>
    <w:rsid w:val="003D312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1C199-940B-4245-82E6-E4B0BD7975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C8F38F-26BE-4882-9A72-354268B7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2013-03-28T12:22:00Z</cp:lastPrinted>
  <dcterms:created xsi:type="dcterms:W3CDTF">2026-06-11T09:56:00Z</dcterms:created>
  <dcterms:modified xsi:type="dcterms:W3CDTF">2026-06-11T09:56:00Z</dcterms:modified>
</cp:coreProperties>
</file>