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AC" w:rsidRPr="005204E5" w:rsidRDefault="007343AC" w:rsidP="00A20597">
      <w:pPr>
        <w:pStyle w:val="oaenoieiaaiey"/>
        <w:ind w:right="-1"/>
        <w:rPr>
          <w:sz w:val="12"/>
          <w:szCs w:val="12"/>
          <w:lang w:val="en-US"/>
        </w:rPr>
      </w:pPr>
      <w:bookmarkStart w:id="0" w:name="_GoBack"/>
      <w:bookmarkEnd w:id="0"/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06EC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E0C870" wp14:editId="4B76762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ИНВЕСТИЦИОННЫ</w:t>
      </w:r>
      <w:r w:rsidR="00630C5F">
        <w:rPr>
          <w:b/>
          <w:lang w:val="ru-RU"/>
        </w:rPr>
        <w:t>Х</w:t>
      </w:r>
      <w:r w:rsidRPr="008F76FD">
        <w:rPr>
          <w:b/>
        </w:rPr>
        <w:t xml:space="preserve"> ПА</w:t>
      </w:r>
      <w:r w:rsidR="00630C5F">
        <w:rPr>
          <w:b/>
          <w:lang w:val="ru-RU"/>
        </w:rPr>
        <w:t>ЕВ</w:t>
      </w:r>
      <w:r w:rsidRPr="008F76FD">
        <w:rPr>
          <w:b/>
        </w:rPr>
        <w:t xml:space="preserve"> 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(НЕ ОБРЕМЕНЕННЫ</w:t>
      </w:r>
      <w:r w:rsidR="00E22A1F">
        <w:rPr>
          <w:b/>
          <w:lang w:val="ru-RU"/>
        </w:rPr>
        <w:t>Х</w:t>
      </w:r>
      <w:r w:rsidRPr="008F76FD">
        <w:rPr>
          <w:b/>
        </w:rPr>
        <w:t xml:space="preserve"> ЗАЛОГОМ)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4500F4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E8434A" w:rsidRDefault="007343AC" w:rsidP="004500F4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  <w:r w:rsidR="00E87A79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1135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</w:t>
            </w:r>
            <w:r w:rsidR="007B5E2D">
              <w:rPr>
                <w:i/>
                <w:sz w:val="16"/>
                <w:szCs w:val="16"/>
              </w:rPr>
              <w:t>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5204E5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  <w:r w:rsidR="005334AA"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E22A1F" w:rsidRPr="005204E5" w:rsidRDefault="00E22A1F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253"/>
      </w:tblGrid>
      <w:tr w:rsidR="007343AC" w:rsidRPr="005204E5" w:rsidTr="007343AC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E87A79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7343AC" w:rsidRPr="005204E5" w:rsidTr="00A62829">
        <w:trPr>
          <w:trHeight w:val="599"/>
        </w:trPr>
        <w:tc>
          <w:tcPr>
            <w:tcW w:w="5954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A62829" w:rsidP="006B489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Номер и дата</w:t>
            </w:r>
            <w:r w:rsidR="005334AA"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 w:rsidR="005334AA">
              <w:rPr>
                <w:b/>
                <w:sz w:val="20"/>
                <w:szCs w:val="20"/>
              </w:rPr>
              <w:t>вой счет номинального держателя</w:t>
            </w:r>
            <w:r w:rsidR="007343AC" w:rsidRPr="005204E5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7343AC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7343AC" w:rsidRPr="005204E5" w:rsidTr="00A62829">
        <w:trPr>
          <w:trHeight w:val="313"/>
        </w:trPr>
        <w:tc>
          <w:tcPr>
            <w:tcW w:w="5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630C5F" w:rsidRDefault="005334AA" w:rsidP="00E87A79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  <w:lang w:val="x-none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 w:rsidR="00E87A79"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 w:rsidR="003C4A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343AC" w:rsidRPr="005204E5" w:rsidTr="00A62829">
        <w:trPr>
          <w:trHeight w:val="791"/>
        </w:trPr>
        <w:tc>
          <w:tcPr>
            <w:tcW w:w="5954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6B489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2F6030" w:rsidP="002F603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6B489A">
              <w:rPr>
                <w:b/>
                <w:i/>
                <w:sz w:val="22"/>
                <w:szCs w:val="22"/>
              </w:rPr>
              <w:t xml:space="preserve">Прошу внести записи по счетам в соответствии с данным Распоряжением 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A713A0" w:rsidRPr="005204E5" w:rsidTr="00082BB8">
        <w:trPr>
          <w:trHeight w:val="5647"/>
        </w:trPr>
        <w:tc>
          <w:tcPr>
            <w:tcW w:w="5104" w:type="dxa"/>
          </w:tcPr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 xml:space="preserve">передающего инвестиционные паи, или его уполномоченного представителя/ </w:t>
            </w:r>
            <w:r w:rsidRPr="008F76FD">
              <w:rPr>
                <w:b/>
                <w:noProof/>
                <w:sz w:val="18"/>
                <w:szCs w:val="18"/>
              </w:rPr>
              <w:t>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на лицевой счет в Реестре</w:t>
            </w:r>
          </w:p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4500F4" w:rsidRDefault="00A713A0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1D1F8E" w:rsidRDefault="00A713A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A713A0" w:rsidRPr="005204E5" w:rsidRDefault="00E22A1F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A713A0" w:rsidRPr="005204E5" w:rsidRDefault="00A713A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A713A0" w:rsidRPr="005204E5" w:rsidRDefault="00A713A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103" w:type="dxa"/>
          </w:tcPr>
          <w:p w:rsidR="00A713A0" w:rsidRPr="005204E5" w:rsidRDefault="00A713A0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паев»/</w:t>
            </w:r>
            <w:r w:rsidRPr="005204E5">
              <w:t xml:space="preserve"> </w:t>
            </w:r>
            <w:r w:rsidRPr="005204E5">
              <w:rPr>
                <w:b/>
                <w:noProof/>
                <w:sz w:val="18"/>
                <w:szCs w:val="18"/>
              </w:rPr>
              <w:t>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Pr="005204E5">
              <w:t>»</w:t>
            </w:r>
            <w:r w:rsidRPr="005204E5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на лицевой счет в Реестре</w:t>
            </w:r>
            <w:r w:rsidRPr="005204E5">
              <w:t>.</w:t>
            </w:r>
          </w:p>
          <w:p w:rsidR="00A713A0" w:rsidRDefault="00A713A0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Pr="005204E5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5204E5" w:rsidRDefault="00A713A0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A713A0" w:rsidRPr="005204E5" w:rsidRDefault="00E22A1F" w:rsidP="001D1F8E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</w:p>
    <w:sectPr w:rsidR="00F621A3" w:rsidRPr="000C1583" w:rsidSect="006D2AD6">
      <w:footerReference w:type="default" r:id="rId9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27" w:rsidRDefault="002E7D27">
      <w:r>
        <w:separator/>
      </w:r>
    </w:p>
  </w:endnote>
  <w:endnote w:type="continuationSeparator" w:id="0">
    <w:p w:rsidR="002E7D27" w:rsidRDefault="002E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7067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4A67FE" w:rsidRPr="004A67FE" w:rsidRDefault="004A67FE">
        <w:pPr>
          <w:pStyle w:val="a7"/>
          <w:jc w:val="right"/>
          <w:rPr>
            <w:rFonts w:ascii="Tahoma" w:hAnsi="Tahoma" w:cs="Tahoma"/>
            <w:sz w:val="20"/>
          </w:rPr>
        </w:pPr>
        <w:r w:rsidRPr="004A67FE">
          <w:rPr>
            <w:rFonts w:ascii="Tahoma" w:hAnsi="Tahoma" w:cs="Tahoma"/>
            <w:sz w:val="20"/>
          </w:rPr>
          <w:fldChar w:fldCharType="begin"/>
        </w:r>
        <w:r w:rsidRPr="004A67FE">
          <w:rPr>
            <w:rFonts w:ascii="Tahoma" w:hAnsi="Tahoma" w:cs="Tahoma"/>
            <w:sz w:val="20"/>
          </w:rPr>
          <w:instrText>PAGE   \* MERGEFORMAT</w:instrText>
        </w:r>
        <w:r w:rsidRPr="004A67FE">
          <w:rPr>
            <w:rFonts w:ascii="Tahoma" w:hAnsi="Tahoma" w:cs="Tahoma"/>
            <w:sz w:val="20"/>
          </w:rPr>
          <w:fldChar w:fldCharType="separate"/>
        </w:r>
        <w:r w:rsidR="00282DE8" w:rsidRPr="00282DE8">
          <w:rPr>
            <w:rFonts w:ascii="Tahoma" w:hAnsi="Tahoma" w:cs="Tahoma"/>
            <w:noProof/>
            <w:sz w:val="20"/>
            <w:lang w:val="ru-RU"/>
          </w:rPr>
          <w:t>1</w:t>
        </w:r>
        <w:r w:rsidRPr="004A67FE">
          <w:rPr>
            <w:rFonts w:ascii="Tahoma" w:hAnsi="Tahoma" w:cs="Tahoma"/>
            <w:sz w:val="20"/>
          </w:rPr>
          <w:fldChar w:fldCharType="end"/>
        </w: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27" w:rsidRDefault="002E7D27"/>
  </w:footnote>
  <w:footnote w:type="continuationSeparator" w:id="0">
    <w:p w:rsidR="002E7D27" w:rsidRDefault="002E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 w15:restartNumberingAfterBreak="0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8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2DE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E7D27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565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67FE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6EC9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597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C2A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4C0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282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3EC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260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30EFEBC-D7FA-46EF-A333-37BE73EB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C817F-133B-41B4-A205-0045A3CF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2025-09-26T15:54:00Z</dcterms:created>
  <dcterms:modified xsi:type="dcterms:W3CDTF">2025-09-26T15:54:00Z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